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458A86" w14:textId="77777777" w:rsidR="00AA5C2F" w:rsidRPr="00EA58A5" w:rsidRDefault="00765560" w:rsidP="00765560">
      <w:pPr>
        <w:tabs>
          <w:tab w:val="left" w:pos="3225"/>
          <w:tab w:val="center" w:pos="4536"/>
          <w:tab w:val="left" w:pos="7646"/>
        </w:tabs>
        <w:contextualSpacing/>
        <w:rPr>
          <w:b/>
          <w:sz w:val="40"/>
          <w:szCs w:val="40"/>
        </w:rPr>
      </w:pPr>
      <w:r>
        <w:rPr>
          <w:b/>
          <w:sz w:val="40"/>
          <w:szCs w:val="40"/>
        </w:rPr>
        <w:tab/>
      </w:r>
      <w:r>
        <w:rPr>
          <w:b/>
          <w:sz w:val="40"/>
          <w:szCs w:val="40"/>
        </w:rPr>
        <w:tab/>
      </w:r>
      <w:r w:rsidR="00AA5C2F" w:rsidRPr="00EA58A5">
        <w:rPr>
          <w:b/>
          <w:sz w:val="40"/>
          <w:szCs w:val="40"/>
        </w:rPr>
        <w:t>VÝZVA</w:t>
      </w:r>
      <w:r w:rsidRPr="00EA58A5">
        <w:rPr>
          <w:b/>
          <w:sz w:val="40"/>
          <w:szCs w:val="40"/>
        </w:rPr>
        <w:tab/>
      </w:r>
    </w:p>
    <w:p w14:paraId="01E00835" w14:textId="77777777" w:rsidR="00AA5C2F" w:rsidRPr="00EA58A5" w:rsidRDefault="00AA5C2F" w:rsidP="00AA5C2F">
      <w:pPr>
        <w:tabs>
          <w:tab w:val="left" w:pos="3225"/>
        </w:tabs>
        <w:contextualSpacing/>
        <w:jc w:val="center"/>
        <w:rPr>
          <w:sz w:val="24"/>
          <w:szCs w:val="24"/>
        </w:rPr>
      </w:pPr>
    </w:p>
    <w:p w14:paraId="0AA77E59" w14:textId="68EBE22B" w:rsidR="00AA5C2F" w:rsidRPr="00EA58A5" w:rsidRDefault="00AA5C2F" w:rsidP="00AA5C2F">
      <w:pPr>
        <w:tabs>
          <w:tab w:val="left" w:pos="3225"/>
        </w:tabs>
        <w:contextualSpacing/>
        <w:jc w:val="center"/>
        <w:rPr>
          <w:sz w:val="32"/>
          <w:szCs w:val="32"/>
        </w:rPr>
      </w:pPr>
      <w:r w:rsidRPr="00EA58A5">
        <w:rPr>
          <w:sz w:val="32"/>
          <w:szCs w:val="32"/>
        </w:rPr>
        <w:t xml:space="preserve">Poskytovateľ </w:t>
      </w:r>
      <w:r w:rsidRPr="00EA58A5">
        <w:rPr>
          <w:rFonts w:cstheme="minorHAnsi"/>
          <w:sz w:val="32"/>
          <w:szCs w:val="32"/>
        </w:rPr>
        <w:t>Ministerstvo investícií, regionálneho rozvoja a informatizácie Slovenskej republiky</w:t>
      </w:r>
      <w:r w:rsidRPr="00EA58A5">
        <w:rPr>
          <w:sz w:val="32"/>
          <w:szCs w:val="32"/>
        </w:rPr>
        <w:t xml:space="preserve"> ako riadiaci orgán pre Program Slovensko</w:t>
      </w:r>
      <w:r w:rsidR="00C6559C" w:rsidRPr="00EA58A5">
        <w:rPr>
          <w:sz w:val="32"/>
          <w:szCs w:val="32"/>
        </w:rPr>
        <w:t>, programové obdobie 2021 – 2027</w:t>
      </w:r>
    </w:p>
    <w:p w14:paraId="56A6CC70" w14:textId="77777777" w:rsidR="00AA5C2F" w:rsidRPr="00EA58A5" w:rsidRDefault="00AA5C2F" w:rsidP="00AA5C2F">
      <w:pPr>
        <w:tabs>
          <w:tab w:val="left" w:pos="3225"/>
        </w:tabs>
        <w:contextualSpacing/>
        <w:jc w:val="center"/>
        <w:rPr>
          <w:sz w:val="24"/>
          <w:szCs w:val="24"/>
        </w:rPr>
      </w:pPr>
    </w:p>
    <w:p w14:paraId="57FDC6AF" w14:textId="77777777" w:rsidR="00AA5C2F" w:rsidRPr="00EA58A5" w:rsidRDefault="00AA5C2F" w:rsidP="00AA3537">
      <w:pPr>
        <w:tabs>
          <w:tab w:val="left" w:pos="3225"/>
        </w:tabs>
        <w:spacing w:after="120"/>
        <w:jc w:val="center"/>
      </w:pPr>
      <w:r w:rsidRPr="00EA58A5">
        <w:rPr>
          <w:sz w:val="32"/>
          <w:szCs w:val="32"/>
        </w:rPr>
        <w:t>vyhlasuje výzvu na predkladanie žiadostí o poskytnutie nenávratného finančného príspevku</w:t>
      </w:r>
    </w:p>
    <w:tbl>
      <w:tblPr>
        <w:tblStyle w:val="Mriekatabuky"/>
        <w:tblW w:w="9782" w:type="dxa"/>
        <w:tblInd w:w="-289" w:type="dxa"/>
        <w:tblLook w:val="04A0" w:firstRow="1" w:lastRow="0" w:firstColumn="1" w:lastColumn="0" w:noHBand="0" w:noVBand="1"/>
      </w:tblPr>
      <w:tblGrid>
        <w:gridCol w:w="3403"/>
        <w:gridCol w:w="6379"/>
      </w:tblGrid>
      <w:tr w:rsidR="00AA5C2F" w:rsidRPr="00EA58A5" w14:paraId="71A304C3" w14:textId="77777777" w:rsidTr="00D777B2">
        <w:trPr>
          <w:trHeight w:val="340"/>
        </w:trPr>
        <w:tc>
          <w:tcPr>
            <w:tcW w:w="9782" w:type="dxa"/>
            <w:gridSpan w:val="2"/>
            <w:shd w:val="clear" w:color="auto" w:fill="E2EFD9" w:themeFill="accent6" w:themeFillTint="33"/>
          </w:tcPr>
          <w:p w14:paraId="3DBC089B" w14:textId="77777777" w:rsidR="00AA5C2F" w:rsidRPr="00EA58A5" w:rsidRDefault="00AA5C2F" w:rsidP="00794803">
            <w:pPr>
              <w:spacing w:after="120"/>
              <w:jc w:val="center"/>
            </w:pPr>
            <w:r w:rsidRPr="00EA58A5">
              <w:rPr>
                <w:b/>
              </w:rPr>
              <w:t>Identifikácia výzvy</w:t>
            </w:r>
          </w:p>
        </w:tc>
      </w:tr>
      <w:tr w:rsidR="00D52D01" w:rsidRPr="00EA58A5" w14:paraId="79F6BF87" w14:textId="77777777" w:rsidTr="00D777B2">
        <w:tc>
          <w:tcPr>
            <w:tcW w:w="3403" w:type="dxa"/>
            <w:shd w:val="clear" w:color="auto" w:fill="E2EFD9" w:themeFill="accent6" w:themeFillTint="33"/>
          </w:tcPr>
          <w:p w14:paraId="15FAA09B" w14:textId="77777777" w:rsidR="00D52D01" w:rsidRPr="00EA58A5" w:rsidRDefault="00D52D01" w:rsidP="00D52D01">
            <w:pPr>
              <w:tabs>
                <w:tab w:val="left" w:pos="1695"/>
              </w:tabs>
              <w:spacing w:after="120"/>
              <w:rPr>
                <w:b/>
              </w:rPr>
            </w:pPr>
            <w:r w:rsidRPr="00EA58A5">
              <w:rPr>
                <w:b/>
              </w:rPr>
              <w:t>Názov výzvy</w:t>
            </w:r>
          </w:p>
        </w:tc>
        <w:tc>
          <w:tcPr>
            <w:tcW w:w="6379" w:type="dxa"/>
          </w:tcPr>
          <w:p w14:paraId="4AF02636" w14:textId="77777777" w:rsidR="00D52D01" w:rsidRPr="00EA58A5" w:rsidRDefault="00D52D01" w:rsidP="00695258">
            <w:pPr>
              <w:tabs>
                <w:tab w:val="left" w:pos="1695"/>
              </w:tabs>
              <w:spacing w:after="120"/>
            </w:pPr>
            <w:r w:rsidRPr="00EA58A5">
              <w:t xml:space="preserve">Financovanie projektov TP oprávneného prijímateľa </w:t>
            </w:r>
            <w:r w:rsidR="00653BBB" w:rsidRPr="00EA58A5">
              <w:t>M</w:t>
            </w:r>
            <w:r w:rsidR="00695258" w:rsidRPr="00EA58A5">
              <w:t>V</w:t>
            </w:r>
            <w:r w:rsidR="00653BBB" w:rsidRPr="00EA58A5">
              <w:t xml:space="preserve"> SR</w:t>
            </w:r>
            <w:r w:rsidR="000E5ED4" w:rsidRPr="00EA58A5">
              <w:t xml:space="preserve"> (SO)</w:t>
            </w:r>
            <w:r w:rsidR="00DB41D8" w:rsidRPr="00EA58A5">
              <w:t xml:space="preserve"> - 2</w:t>
            </w:r>
          </w:p>
        </w:tc>
      </w:tr>
      <w:tr w:rsidR="00D52D01" w:rsidRPr="00EA58A5" w14:paraId="4A5090F5" w14:textId="77777777" w:rsidTr="00D777B2">
        <w:tc>
          <w:tcPr>
            <w:tcW w:w="3403" w:type="dxa"/>
            <w:shd w:val="clear" w:color="auto" w:fill="E2EFD9" w:themeFill="accent6" w:themeFillTint="33"/>
          </w:tcPr>
          <w:p w14:paraId="0A1E9D0D" w14:textId="77777777" w:rsidR="00D52D01" w:rsidRPr="00EA58A5" w:rsidRDefault="00D52D01" w:rsidP="00D52D01">
            <w:pPr>
              <w:tabs>
                <w:tab w:val="left" w:pos="1695"/>
              </w:tabs>
              <w:spacing w:after="120"/>
              <w:rPr>
                <w:b/>
              </w:rPr>
            </w:pPr>
            <w:r w:rsidRPr="00EA58A5">
              <w:rPr>
                <w:b/>
              </w:rPr>
              <w:t>Kód výzvy</w:t>
            </w:r>
          </w:p>
        </w:tc>
        <w:tc>
          <w:tcPr>
            <w:tcW w:w="6379" w:type="dxa"/>
          </w:tcPr>
          <w:p w14:paraId="537BAAB4" w14:textId="777471D8" w:rsidR="00D52D01" w:rsidRPr="00EA58A5" w:rsidRDefault="00592960" w:rsidP="00DB41D8">
            <w:pPr>
              <w:tabs>
                <w:tab w:val="left" w:pos="1695"/>
              </w:tabs>
            </w:pPr>
            <w:r w:rsidRPr="00EA58A5">
              <w:t>PSK-MIRRI-</w:t>
            </w:r>
            <w:r w:rsidR="00695258" w:rsidRPr="00EA58A5">
              <w:t>9</w:t>
            </w:r>
            <w:r w:rsidR="00DB41D8" w:rsidRPr="00EA58A5">
              <w:t>36</w:t>
            </w:r>
            <w:r w:rsidRPr="00EA58A5">
              <w:t>-202</w:t>
            </w:r>
            <w:r w:rsidR="00DB41D8" w:rsidRPr="00EA58A5">
              <w:t>4</w:t>
            </w:r>
            <w:r w:rsidRPr="00EA58A5">
              <w:t>-TP-E</w:t>
            </w:r>
            <w:r w:rsidR="00695258" w:rsidRPr="00EA58A5">
              <w:t>FRR</w:t>
            </w:r>
          </w:p>
        </w:tc>
      </w:tr>
      <w:tr w:rsidR="00D52D01" w:rsidRPr="00EA58A5" w14:paraId="45F96232" w14:textId="77777777" w:rsidTr="00D777B2">
        <w:tc>
          <w:tcPr>
            <w:tcW w:w="3403" w:type="dxa"/>
            <w:shd w:val="clear" w:color="auto" w:fill="E2EFD9" w:themeFill="accent6" w:themeFillTint="33"/>
          </w:tcPr>
          <w:p w14:paraId="0FD5F17B" w14:textId="77777777" w:rsidR="00D52D01" w:rsidRPr="00EA58A5" w:rsidRDefault="00D52D01" w:rsidP="00190741">
            <w:pPr>
              <w:tabs>
                <w:tab w:val="left" w:pos="1695"/>
              </w:tabs>
              <w:spacing w:after="120"/>
              <w:rPr>
                <w:b/>
              </w:rPr>
            </w:pPr>
            <w:r w:rsidRPr="00EA58A5">
              <w:rPr>
                <w:b/>
              </w:rPr>
              <w:t>Priorita</w:t>
            </w:r>
          </w:p>
        </w:tc>
        <w:tc>
          <w:tcPr>
            <w:tcW w:w="6379" w:type="dxa"/>
          </w:tcPr>
          <w:p w14:paraId="1D9DB36F" w14:textId="77777777" w:rsidR="00D52D01" w:rsidRPr="00EA58A5" w:rsidRDefault="00242CFF" w:rsidP="004C10FE">
            <w:pPr>
              <w:tabs>
                <w:tab w:val="left" w:pos="1695"/>
              </w:tabs>
            </w:pPr>
            <w:r w:rsidRPr="00EA58A5">
              <w:t>7P</w:t>
            </w:r>
            <w:r w:rsidR="004C10FE" w:rsidRPr="00EA58A5">
              <w:t>1</w:t>
            </w:r>
            <w:r w:rsidRPr="00EA58A5">
              <w:t xml:space="preserve">. Technická pomoc </w:t>
            </w:r>
            <w:r w:rsidR="00B46E79" w:rsidRPr="00EA58A5">
              <w:t>E</w:t>
            </w:r>
            <w:r w:rsidR="004C10FE" w:rsidRPr="00EA58A5">
              <w:t>FRR</w:t>
            </w:r>
          </w:p>
        </w:tc>
      </w:tr>
      <w:tr w:rsidR="00D52D01" w:rsidRPr="00EA58A5" w14:paraId="0AF9C235" w14:textId="77777777" w:rsidTr="00D777B2">
        <w:tc>
          <w:tcPr>
            <w:tcW w:w="3403" w:type="dxa"/>
            <w:shd w:val="clear" w:color="auto" w:fill="E2EFD9" w:themeFill="accent6" w:themeFillTint="33"/>
          </w:tcPr>
          <w:p w14:paraId="0B38ECD6" w14:textId="77777777" w:rsidR="00D52D01" w:rsidRPr="00EA58A5" w:rsidRDefault="00D52D01" w:rsidP="00190741">
            <w:pPr>
              <w:tabs>
                <w:tab w:val="left" w:pos="1695"/>
              </w:tabs>
              <w:spacing w:after="120"/>
              <w:rPr>
                <w:b/>
              </w:rPr>
            </w:pPr>
            <w:r w:rsidRPr="00EA58A5">
              <w:rPr>
                <w:b/>
              </w:rPr>
              <w:t>Špecifický cieľ / Technická pomoc</w:t>
            </w:r>
          </w:p>
        </w:tc>
        <w:tc>
          <w:tcPr>
            <w:tcW w:w="6379" w:type="dxa"/>
          </w:tcPr>
          <w:p w14:paraId="21E28AF6" w14:textId="77777777" w:rsidR="00D52D01" w:rsidRPr="00EA58A5" w:rsidRDefault="00D52D01" w:rsidP="00D52D01">
            <w:pPr>
              <w:tabs>
                <w:tab w:val="left" w:pos="1695"/>
              </w:tabs>
              <w:spacing w:after="120"/>
              <w:rPr>
                <w:color w:val="92D050"/>
              </w:rPr>
            </w:pPr>
            <w:r w:rsidRPr="00EA58A5">
              <w:t>Technická pomoc</w:t>
            </w:r>
          </w:p>
        </w:tc>
      </w:tr>
      <w:tr w:rsidR="00D52D01" w:rsidRPr="00EA58A5" w14:paraId="4CEAB363" w14:textId="77777777" w:rsidTr="00D777B2">
        <w:tc>
          <w:tcPr>
            <w:tcW w:w="3403" w:type="dxa"/>
            <w:shd w:val="clear" w:color="auto" w:fill="E2EFD9" w:themeFill="accent6" w:themeFillTint="33"/>
          </w:tcPr>
          <w:p w14:paraId="2A9C1FA1" w14:textId="77777777" w:rsidR="00D52D01" w:rsidRPr="00EA58A5" w:rsidRDefault="00D52D01" w:rsidP="00190741">
            <w:pPr>
              <w:tabs>
                <w:tab w:val="left" w:pos="1695"/>
              </w:tabs>
              <w:spacing w:after="120"/>
              <w:rPr>
                <w:b/>
              </w:rPr>
            </w:pPr>
            <w:r w:rsidRPr="00EA58A5">
              <w:rPr>
                <w:b/>
              </w:rPr>
              <w:t>Opatrenie</w:t>
            </w:r>
          </w:p>
        </w:tc>
        <w:tc>
          <w:tcPr>
            <w:tcW w:w="6379" w:type="dxa"/>
          </w:tcPr>
          <w:p w14:paraId="42763C0E" w14:textId="77777777" w:rsidR="00D52D01" w:rsidRPr="00EA58A5" w:rsidRDefault="00190741" w:rsidP="00D52D01">
            <w:pPr>
              <w:tabs>
                <w:tab w:val="left" w:pos="1695"/>
              </w:tabs>
              <w:spacing w:after="120"/>
              <w:rPr>
                <w:color w:val="92D050"/>
              </w:rPr>
            </w:pPr>
            <w:r w:rsidRPr="00EA58A5">
              <w:t>Nerelevantné pre projekty technickej pomoci</w:t>
            </w:r>
          </w:p>
        </w:tc>
      </w:tr>
      <w:tr w:rsidR="00D52D01" w:rsidRPr="00EA58A5" w14:paraId="395ADF01" w14:textId="77777777" w:rsidTr="00D777B2">
        <w:tc>
          <w:tcPr>
            <w:tcW w:w="3403" w:type="dxa"/>
            <w:shd w:val="clear" w:color="auto" w:fill="E2EFD9" w:themeFill="accent6" w:themeFillTint="33"/>
          </w:tcPr>
          <w:p w14:paraId="62F0AFAF" w14:textId="77777777" w:rsidR="00D52D01" w:rsidRPr="00EA58A5" w:rsidRDefault="00D52D01" w:rsidP="00D52D01">
            <w:pPr>
              <w:tabs>
                <w:tab w:val="left" w:pos="1695"/>
              </w:tabs>
              <w:spacing w:after="120"/>
              <w:rPr>
                <w:b/>
              </w:rPr>
            </w:pPr>
            <w:r w:rsidRPr="00EA58A5">
              <w:rPr>
                <w:b/>
              </w:rPr>
              <w:t>Výška finančných prostriedkov určených na vyčerpanie vo výzve (zdroj EÚ)</w:t>
            </w:r>
          </w:p>
        </w:tc>
        <w:tc>
          <w:tcPr>
            <w:tcW w:w="6379" w:type="dxa"/>
          </w:tcPr>
          <w:p w14:paraId="4690BACB" w14:textId="4D82C57B" w:rsidR="00D52D01" w:rsidRPr="00EA58A5" w:rsidRDefault="00D00F13">
            <w:pPr>
              <w:tabs>
                <w:tab w:val="left" w:pos="1695"/>
              </w:tabs>
              <w:spacing w:after="120"/>
              <w:rPr>
                <w:color w:val="92D050"/>
              </w:rPr>
            </w:pPr>
            <w:r w:rsidRPr="00D00F13">
              <w:t>1 366 259,45</w:t>
            </w:r>
            <w:r w:rsidR="00806B60" w:rsidRPr="00EA58A5">
              <w:t xml:space="preserve"> EUR </w:t>
            </w:r>
          </w:p>
        </w:tc>
      </w:tr>
      <w:tr w:rsidR="00C97DD7" w:rsidRPr="00EA58A5" w14:paraId="6C85A59A" w14:textId="77777777" w:rsidTr="00D777B2">
        <w:tc>
          <w:tcPr>
            <w:tcW w:w="3403" w:type="dxa"/>
            <w:shd w:val="clear" w:color="auto" w:fill="E2EFD9" w:themeFill="accent6" w:themeFillTint="33"/>
          </w:tcPr>
          <w:p w14:paraId="6E29FA5C" w14:textId="77777777" w:rsidR="00C97DD7" w:rsidRPr="00EA58A5" w:rsidRDefault="00C97DD7" w:rsidP="00C97DD7">
            <w:pPr>
              <w:tabs>
                <w:tab w:val="left" w:pos="1695"/>
              </w:tabs>
              <w:spacing w:after="120"/>
              <w:rPr>
                <w:b/>
              </w:rPr>
            </w:pPr>
            <w:r w:rsidRPr="00EA58A5">
              <w:rPr>
                <w:b/>
              </w:rPr>
              <w:t>Výška finančných prostriedkov určených na vyčerpanie vo výzve (všetky zdroje)</w:t>
            </w:r>
          </w:p>
        </w:tc>
        <w:tc>
          <w:tcPr>
            <w:tcW w:w="6379" w:type="dxa"/>
          </w:tcPr>
          <w:p w14:paraId="5B7682D2" w14:textId="0B491EFD" w:rsidR="00C97DD7" w:rsidRPr="00EA58A5" w:rsidRDefault="00334BCB">
            <w:pPr>
              <w:tabs>
                <w:tab w:val="left" w:pos="1695"/>
              </w:tabs>
              <w:spacing w:after="120"/>
            </w:pPr>
            <w:r w:rsidRPr="00334BCB">
              <w:rPr>
                <w:rFonts w:ascii="Calibri" w:hAnsi="Calibri" w:cs="Calibri"/>
                <w:bCs/>
                <w:color w:val="000000"/>
              </w:rPr>
              <w:t>1 954 591,49</w:t>
            </w:r>
            <w:r w:rsidR="00E34F30" w:rsidRPr="00EA58A5">
              <w:rPr>
                <w:rFonts w:ascii="Calibri" w:hAnsi="Calibri" w:cs="Calibri"/>
                <w:bCs/>
                <w:color w:val="000000"/>
              </w:rPr>
              <w:t xml:space="preserve"> </w:t>
            </w:r>
            <w:r w:rsidR="00C97DD7" w:rsidRPr="00EA58A5">
              <w:rPr>
                <w:rFonts w:ascii="Calibri" w:hAnsi="Calibri" w:cs="Calibri"/>
                <w:bCs/>
                <w:color w:val="000000"/>
              </w:rPr>
              <w:t>EUR</w:t>
            </w:r>
          </w:p>
        </w:tc>
      </w:tr>
      <w:tr w:rsidR="00C97DD7" w:rsidRPr="00EA58A5" w14:paraId="36D604ED" w14:textId="77777777" w:rsidTr="00D777B2">
        <w:tc>
          <w:tcPr>
            <w:tcW w:w="3403" w:type="dxa"/>
            <w:shd w:val="clear" w:color="auto" w:fill="E2EFD9" w:themeFill="accent6" w:themeFillTint="33"/>
          </w:tcPr>
          <w:p w14:paraId="5E2EF3B0" w14:textId="77777777" w:rsidR="00C97DD7" w:rsidRPr="00EA58A5" w:rsidRDefault="00C97DD7" w:rsidP="00C97DD7">
            <w:pPr>
              <w:tabs>
                <w:tab w:val="left" w:pos="1695"/>
              </w:tabs>
              <w:spacing w:after="120"/>
              <w:rPr>
                <w:b/>
              </w:rPr>
            </w:pPr>
            <w:r w:rsidRPr="00EA58A5">
              <w:rPr>
                <w:b/>
              </w:rPr>
              <w:t xml:space="preserve">Schéma štátnej pomoci / Schéma pomoci de </w:t>
            </w:r>
            <w:proofErr w:type="spellStart"/>
            <w:r w:rsidRPr="00EA58A5">
              <w:rPr>
                <w:b/>
              </w:rPr>
              <w:t>minimis</w:t>
            </w:r>
            <w:proofErr w:type="spellEnd"/>
            <w:r w:rsidRPr="00EA58A5">
              <w:rPr>
                <w:b/>
              </w:rPr>
              <w:t xml:space="preserve"> (ak relevantné)</w:t>
            </w:r>
          </w:p>
        </w:tc>
        <w:tc>
          <w:tcPr>
            <w:tcW w:w="6379" w:type="dxa"/>
          </w:tcPr>
          <w:p w14:paraId="4A4792C2" w14:textId="77777777" w:rsidR="00C97DD7" w:rsidRPr="00EA58A5" w:rsidRDefault="00C97DD7" w:rsidP="00C97DD7">
            <w:pPr>
              <w:tabs>
                <w:tab w:val="left" w:pos="1695"/>
              </w:tabs>
              <w:spacing w:after="120"/>
            </w:pPr>
            <w:r w:rsidRPr="00EA58A5">
              <w:t>Nerelevantné pre projekty technickej pomoci</w:t>
            </w:r>
          </w:p>
        </w:tc>
      </w:tr>
    </w:tbl>
    <w:p w14:paraId="4B87D9E1" w14:textId="77777777" w:rsidR="00AA5C2F" w:rsidRPr="00EA58A5" w:rsidRDefault="00AA5C2F" w:rsidP="00AA3537">
      <w:pPr>
        <w:spacing w:after="0" w:line="240" w:lineRule="auto"/>
      </w:pPr>
    </w:p>
    <w:tbl>
      <w:tblPr>
        <w:tblStyle w:val="Mriekatabuky"/>
        <w:tblW w:w="9782" w:type="dxa"/>
        <w:tblInd w:w="-289" w:type="dxa"/>
        <w:tblLook w:val="04A0" w:firstRow="1" w:lastRow="0" w:firstColumn="1" w:lastColumn="0" w:noHBand="0" w:noVBand="1"/>
      </w:tblPr>
      <w:tblGrid>
        <w:gridCol w:w="9782"/>
      </w:tblGrid>
      <w:tr w:rsidR="00DE793F" w:rsidRPr="00EA58A5" w14:paraId="64AE6AB8" w14:textId="77777777" w:rsidTr="00DE793F">
        <w:tc>
          <w:tcPr>
            <w:tcW w:w="9782" w:type="dxa"/>
            <w:shd w:val="clear" w:color="auto" w:fill="E2EFD9" w:themeFill="accent6" w:themeFillTint="33"/>
          </w:tcPr>
          <w:p w14:paraId="35BE6827" w14:textId="77777777" w:rsidR="00DE793F" w:rsidRPr="00EA58A5" w:rsidRDefault="00DE793F" w:rsidP="00794803">
            <w:pPr>
              <w:spacing w:after="120"/>
              <w:jc w:val="center"/>
            </w:pPr>
            <w:r w:rsidRPr="00EA58A5">
              <w:rPr>
                <w:b/>
              </w:rPr>
              <w:t>Stručný cieľ výzvy</w:t>
            </w:r>
          </w:p>
        </w:tc>
      </w:tr>
      <w:tr w:rsidR="00DE793F" w:rsidRPr="00EA58A5" w14:paraId="66534057" w14:textId="77777777" w:rsidTr="00263AB9">
        <w:trPr>
          <w:trHeight w:val="1705"/>
        </w:trPr>
        <w:tc>
          <w:tcPr>
            <w:tcW w:w="9782" w:type="dxa"/>
          </w:tcPr>
          <w:p w14:paraId="725B0FF1" w14:textId="7E409D88" w:rsidR="00C90161" w:rsidRPr="00EA58A5" w:rsidRDefault="00DB41D8" w:rsidP="00263AB9">
            <w:pPr>
              <w:spacing w:before="120" w:after="120"/>
              <w:jc w:val="both"/>
            </w:pPr>
            <w:r w:rsidRPr="00EA58A5">
              <w:rPr>
                <w:b/>
              </w:rPr>
              <w:t>Cieľom výzvy</w:t>
            </w:r>
            <w:r w:rsidRPr="00EA58A5">
              <w:t xml:space="preserve"> je</w:t>
            </w:r>
            <w:r w:rsidR="008E201A" w:rsidRPr="00EA58A5">
              <w:t xml:space="preserve"> </w:t>
            </w:r>
            <w:r w:rsidRPr="00EA58A5">
              <w:t>urýchlenie implementácie fondov EÚ a zvýšenie jej kvality prostredníctvom zabezpečenia stabilných, kvalitných a odborne zdatných AK vrátane ich adekvátneho vybavenia a</w:t>
            </w:r>
            <w:r w:rsidR="008E201A" w:rsidRPr="00EA58A5">
              <w:t> </w:t>
            </w:r>
            <w:r w:rsidRPr="00EA58A5">
              <w:t>podpory</w:t>
            </w:r>
            <w:r w:rsidR="008E201A" w:rsidRPr="00EA58A5">
              <w:t>.</w:t>
            </w:r>
          </w:p>
          <w:p w14:paraId="3F958670" w14:textId="5612AFCF" w:rsidR="00985744" w:rsidRPr="00EA58A5" w:rsidRDefault="00660A4E" w:rsidP="00263AB9">
            <w:pPr>
              <w:jc w:val="both"/>
            </w:pPr>
            <w:r w:rsidRPr="00EA58A5">
              <w:rPr>
                <w:rFonts w:cs="Calibri"/>
                <w:b/>
                <w:bCs/>
              </w:rPr>
              <w:t xml:space="preserve">Hlavná aktivita </w:t>
            </w:r>
            <w:r w:rsidRPr="00EA58A5">
              <w:rPr>
                <w:rFonts w:cs="Calibri"/>
                <w:bCs/>
              </w:rPr>
              <w:t>bude zameraná na financovanie administratívnych kapacít a zamestnancov vykonávajúcich činnosti na základe dohôd o prácach vykonávaných mimo pracovného pomeru uzatvorených podľa Zákonníka práce, ktorí vykonávajú činnosti súvisiace s implementáciou fondov EÚ</w:t>
            </w:r>
            <w:r w:rsidRPr="00EA58A5">
              <w:rPr>
                <w:bCs/>
              </w:rPr>
              <w:t>.</w:t>
            </w:r>
          </w:p>
        </w:tc>
      </w:tr>
    </w:tbl>
    <w:p w14:paraId="22D838A7" w14:textId="77777777" w:rsidR="00DE793F" w:rsidRPr="00EA58A5" w:rsidRDefault="00DE793F" w:rsidP="00AA3537">
      <w:pPr>
        <w:spacing w:after="0" w:line="240" w:lineRule="auto"/>
      </w:pPr>
    </w:p>
    <w:tbl>
      <w:tblPr>
        <w:tblStyle w:val="Mriekatabuky"/>
        <w:tblW w:w="9782" w:type="dxa"/>
        <w:tblInd w:w="-289" w:type="dxa"/>
        <w:tblLook w:val="04A0" w:firstRow="1" w:lastRow="0" w:firstColumn="1" w:lastColumn="0" w:noHBand="0" w:noVBand="1"/>
      </w:tblPr>
      <w:tblGrid>
        <w:gridCol w:w="3261"/>
        <w:gridCol w:w="6521"/>
      </w:tblGrid>
      <w:tr w:rsidR="006E2C28" w:rsidRPr="00EA58A5" w14:paraId="57989A70" w14:textId="77777777" w:rsidTr="006E2C28">
        <w:tc>
          <w:tcPr>
            <w:tcW w:w="9782" w:type="dxa"/>
            <w:gridSpan w:val="2"/>
            <w:shd w:val="clear" w:color="auto" w:fill="E2EFD9" w:themeFill="accent6" w:themeFillTint="33"/>
          </w:tcPr>
          <w:p w14:paraId="5C02197C" w14:textId="77777777" w:rsidR="006E2C28" w:rsidRPr="00EA58A5" w:rsidRDefault="006E2C28" w:rsidP="00794803">
            <w:pPr>
              <w:spacing w:after="120"/>
              <w:jc w:val="center"/>
            </w:pPr>
            <w:r w:rsidRPr="00EA58A5">
              <w:rPr>
                <w:b/>
              </w:rPr>
              <w:t>Časové vymedzenie výzvy</w:t>
            </w:r>
          </w:p>
        </w:tc>
      </w:tr>
      <w:tr w:rsidR="0082276A" w:rsidRPr="00EA58A5" w14:paraId="6C047410" w14:textId="77777777" w:rsidTr="006E2C28">
        <w:tc>
          <w:tcPr>
            <w:tcW w:w="3261" w:type="dxa"/>
            <w:shd w:val="clear" w:color="auto" w:fill="E2EFD9" w:themeFill="accent6" w:themeFillTint="33"/>
          </w:tcPr>
          <w:p w14:paraId="1469A636" w14:textId="77777777" w:rsidR="0082276A" w:rsidRPr="00EA58A5" w:rsidRDefault="0082276A" w:rsidP="0082276A">
            <w:pPr>
              <w:tabs>
                <w:tab w:val="left" w:pos="1695"/>
              </w:tabs>
              <w:spacing w:after="120"/>
              <w:rPr>
                <w:b/>
              </w:rPr>
            </w:pPr>
            <w:r w:rsidRPr="00EA58A5">
              <w:rPr>
                <w:b/>
              </w:rPr>
              <w:t>Typ výzvy</w:t>
            </w:r>
          </w:p>
        </w:tc>
        <w:tc>
          <w:tcPr>
            <w:tcW w:w="6521" w:type="dxa"/>
          </w:tcPr>
          <w:p w14:paraId="341A3232" w14:textId="77777777" w:rsidR="0082276A" w:rsidRPr="00EA58A5" w:rsidRDefault="0082276A" w:rsidP="0082276A">
            <w:pPr>
              <w:tabs>
                <w:tab w:val="left" w:pos="1695"/>
              </w:tabs>
            </w:pPr>
            <w:r w:rsidRPr="00EA58A5">
              <w:t>otvorená</w:t>
            </w:r>
          </w:p>
        </w:tc>
      </w:tr>
      <w:tr w:rsidR="0082276A" w:rsidRPr="00EA58A5" w14:paraId="453547E8" w14:textId="77777777" w:rsidTr="006E2C28">
        <w:tc>
          <w:tcPr>
            <w:tcW w:w="3261" w:type="dxa"/>
            <w:shd w:val="clear" w:color="auto" w:fill="E2EFD9" w:themeFill="accent6" w:themeFillTint="33"/>
          </w:tcPr>
          <w:p w14:paraId="01E58A18" w14:textId="77777777" w:rsidR="0082276A" w:rsidRPr="00EA58A5" w:rsidRDefault="0082276A" w:rsidP="0082276A">
            <w:pPr>
              <w:tabs>
                <w:tab w:val="left" w:pos="1695"/>
              </w:tabs>
              <w:spacing w:after="120"/>
              <w:rPr>
                <w:b/>
              </w:rPr>
            </w:pPr>
            <w:r w:rsidRPr="00EA58A5">
              <w:rPr>
                <w:b/>
              </w:rPr>
              <w:t>Dátum vyhlásenia výzvy</w:t>
            </w:r>
          </w:p>
        </w:tc>
        <w:tc>
          <w:tcPr>
            <w:tcW w:w="6521" w:type="dxa"/>
          </w:tcPr>
          <w:p w14:paraId="5DEF6CFE" w14:textId="0B6FE0E0" w:rsidR="0082276A" w:rsidRPr="00EC3E07" w:rsidRDefault="002542E7">
            <w:pPr>
              <w:tabs>
                <w:tab w:val="left" w:pos="1695"/>
              </w:tabs>
            </w:pPr>
            <w:r w:rsidRPr="00EA58A5">
              <w:t>1</w:t>
            </w:r>
            <w:r w:rsidR="0046791B" w:rsidRPr="00EA58A5">
              <w:t>3</w:t>
            </w:r>
            <w:r w:rsidRPr="00EA58A5">
              <w:t>.</w:t>
            </w:r>
            <w:r w:rsidR="00AE60A3" w:rsidRPr="00EA58A5">
              <w:t>1</w:t>
            </w:r>
            <w:r w:rsidR="005A452F" w:rsidRPr="00EA58A5">
              <w:t>2</w:t>
            </w:r>
            <w:r w:rsidRPr="00EA58A5">
              <w:t>.</w:t>
            </w:r>
            <w:r w:rsidR="0082276A" w:rsidRPr="00EA58A5">
              <w:t>202</w:t>
            </w:r>
            <w:r w:rsidR="00E34F30" w:rsidRPr="00EA58A5">
              <w:t>4</w:t>
            </w:r>
          </w:p>
        </w:tc>
      </w:tr>
      <w:tr w:rsidR="0082276A" w:rsidRPr="00EA58A5" w14:paraId="780F5485" w14:textId="77777777" w:rsidTr="006E2C28">
        <w:tc>
          <w:tcPr>
            <w:tcW w:w="3261" w:type="dxa"/>
            <w:shd w:val="clear" w:color="auto" w:fill="E2EFD9" w:themeFill="accent6" w:themeFillTint="33"/>
          </w:tcPr>
          <w:p w14:paraId="281474E3" w14:textId="77777777" w:rsidR="0082276A" w:rsidRPr="00EA58A5" w:rsidRDefault="0082276A" w:rsidP="00546780">
            <w:pPr>
              <w:tabs>
                <w:tab w:val="left" w:pos="1695"/>
              </w:tabs>
              <w:spacing w:after="120"/>
              <w:jc w:val="both"/>
              <w:rPr>
                <w:b/>
              </w:rPr>
            </w:pPr>
            <w:r w:rsidRPr="00EA58A5">
              <w:rPr>
                <w:b/>
              </w:rPr>
              <w:lastRenderedPageBreak/>
              <w:t xml:space="preserve">Dátum uzavretia výzvy alebo iná skutočnosť, na </w:t>
            </w:r>
            <w:r w:rsidR="00546780" w:rsidRPr="00EA58A5">
              <w:rPr>
                <w:b/>
              </w:rPr>
              <w:t xml:space="preserve">základe </w:t>
            </w:r>
            <w:r w:rsidRPr="00EA58A5">
              <w:rPr>
                <w:b/>
              </w:rPr>
              <w:t>ktorej sa výzva uzavrie</w:t>
            </w:r>
          </w:p>
        </w:tc>
        <w:tc>
          <w:tcPr>
            <w:tcW w:w="6521" w:type="dxa"/>
          </w:tcPr>
          <w:p w14:paraId="21A62F11" w14:textId="77777777" w:rsidR="008E201A" w:rsidRPr="00EA58A5" w:rsidRDefault="008E201A" w:rsidP="008E201A">
            <w:pPr>
              <w:spacing w:after="120"/>
              <w:jc w:val="both"/>
              <w:rPr>
                <w:rFonts w:cs="Calibri"/>
              </w:rPr>
            </w:pPr>
            <w:r w:rsidRPr="00EA58A5">
              <w:rPr>
                <w:rFonts w:cs="Calibri"/>
              </w:rPr>
              <w:t xml:space="preserve">Výzva sa uzavrie z dôvodu vyčerpania disponibilných finančných prostriedkov alebo na základe riadne odôvodneného rozhodnutia poskytovateľa z dôvodu zabezpečenia riadnej fyzickej a/alebo finančnej implementácie programu (napr. z dôvodu nedostatočného dopytu zo strany žiadateľa). </w:t>
            </w:r>
          </w:p>
          <w:p w14:paraId="2E3D1304" w14:textId="2B1A9D7F" w:rsidR="0082276A" w:rsidRPr="00EA58A5" w:rsidRDefault="008E201A" w:rsidP="0096278A">
            <w:pPr>
              <w:jc w:val="both"/>
            </w:pPr>
            <w:r w:rsidRPr="00EA58A5">
              <w:t>Presný dátum uzavretia výzvy zverejní poskytovateľ na webovom sídle</w:t>
            </w:r>
            <w:r w:rsidRPr="00EA58A5">
              <w:rPr>
                <w:rFonts w:cs="Calibri"/>
              </w:rPr>
              <w:t xml:space="preserve"> </w:t>
            </w:r>
            <w:hyperlink r:id="rId8" w:history="1">
              <w:r w:rsidRPr="00EA58A5">
                <w:rPr>
                  <w:rStyle w:val="Hypertextovprepojenie"/>
                </w:rPr>
                <w:t>www.eurofondy.gov.sk</w:t>
              </w:r>
            </w:hyperlink>
            <w:r w:rsidRPr="00EA58A5">
              <w:rPr>
                <w:rStyle w:val="Hypertextovprepojenie"/>
              </w:rPr>
              <w:t>,</w:t>
            </w:r>
            <w:r w:rsidRPr="00EA58A5">
              <w:rPr>
                <w:rStyle w:val="Hypertextovprepojenie"/>
                <w:color w:val="auto"/>
                <w:u w:val="none"/>
              </w:rPr>
              <w:t xml:space="preserve"> </w:t>
            </w:r>
            <w:r w:rsidRPr="00EA58A5">
              <w:t xml:space="preserve">prostredníctvom informačného monitorovacieho systému (ďalej len „ITMS“) na webovom sídle </w:t>
            </w:r>
            <w:hyperlink r:id="rId9" w:history="1">
              <w:r w:rsidRPr="00EA58A5">
                <w:rPr>
                  <w:rStyle w:val="Hypertextovprepojenie"/>
                </w:rPr>
                <w:t>https://portal.itms21.sk</w:t>
              </w:r>
            </w:hyperlink>
            <w:r w:rsidRPr="00EA58A5">
              <w:t xml:space="preserve"> a zároveň zašle informáciu na kontaktnú            e-mailovú adresu uvedenú v Žiadosti o nenávratný finančný príspevok (ďalej aj „</w:t>
            </w:r>
            <w:proofErr w:type="spellStart"/>
            <w:r w:rsidRPr="00EA58A5">
              <w:t>ŽoNFP</w:t>
            </w:r>
            <w:proofErr w:type="spellEnd"/>
            <w:r w:rsidRPr="00EA58A5">
              <w:t>“).</w:t>
            </w:r>
          </w:p>
        </w:tc>
      </w:tr>
    </w:tbl>
    <w:p w14:paraId="7F2A6ADF" w14:textId="77777777" w:rsidR="00DE793F" w:rsidRPr="00EA58A5" w:rsidRDefault="00DE793F" w:rsidP="00C87AD6">
      <w:pPr>
        <w:spacing w:after="0" w:line="240" w:lineRule="auto"/>
        <w:jc w:val="both"/>
      </w:pPr>
    </w:p>
    <w:tbl>
      <w:tblPr>
        <w:tblStyle w:val="Mriekatabuky"/>
        <w:tblW w:w="9782" w:type="dxa"/>
        <w:tblInd w:w="-289" w:type="dxa"/>
        <w:tblLook w:val="04A0" w:firstRow="1" w:lastRow="0" w:firstColumn="1" w:lastColumn="0" w:noHBand="0" w:noVBand="1"/>
      </w:tblPr>
      <w:tblGrid>
        <w:gridCol w:w="3261"/>
        <w:gridCol w:w="6521"/>
      </w:tblGrid>
      <w:tr w:rsidR="006E2C28" w:rsidRPr="00EA58A5" w14:paraId="1EE45766" w14:textId="77777777" w:rsidTr="00D2583D">
        <w:tc>
          <w:tcPr>
            <w:tcW w:w="9782" w:type="dxa"/>
            <w:gridSpan w:val="2"/>
            <w:shd w:val="clear" w:color="auto" w:fill="E2EFD9" w:themeFill="accent6" w:themeFillTint="33"/>
          </w:tcPr>
          <w:p w14:paraId="1952F742" w14:textId="77777777" w:rsidR="006E2C28" w:rsidRPr="00EA58A5" w:rsidRDefault="00D2583D" w:rsidP="00794803">
            <w:pPr>
              <w:spacing w:after="120"/>
              <w:jc w:val="center"/>
            </w:pPr>
            <w:r w:rsidRPr="00EA58A5">
              <w:rPr>
                <w:b/>
              </w:rPr>
              <w:t>Financovanie projektu</w:t>
            </w:r>
          </w:p>
        </w:tc>
      </w:tr>
      <w:tr w:rsidR="006F2C32" w:rsidRPr="00EA58A5" w14:paraId="1B83A640" w14:textId="77777777" w:rsidTr="00CF46A5">
        <w:trPr>
          <w:trHeight w:val="3722"/>
        </w:trPr>
        <w:tc>
          <w:tcPr>
            <w:tcW w:w="3261" w:type="dxa"/>
            <w:shd w:val="clear" w:color="auto" w:fill="E2EFD9" w:themeFill="accent6" w:themeFillTint="33"/>
          </w:tcPr>
          <w:p w14:paraId="38F9B547" w14:textId="77777777" w:rsidR="006F2C32" w:rsidRPr="00EA58A5" w:rsidRDefault="006F2C32" w:rsidP="006F2C32">
            <w:pPr>
              <w:tabs>
                <w:tab w:val="left" w:pos="1695"/>
              </w:tabs>
              <w:spacing w:after="120"/>
              <w:rPr>
                <w:b/>
              </w:rPr>
            </w:pPr>
            <w:r w:rsidRPr="00EA58A5">
              <w:rPr>
                <w:b/>
              </w:rPr>
              <w:t>Miera spolufinancovania (intenzita pomoci)</w:t>
            </w:r>
          </w:p>
        </w:tc>
        <w:tc>
          <w:tcPr>
            <w:tcW w:w="6521" w:type="dxa"/>
          </w:tcPr>
          <w:p w14:paraId="5EAC3ABC" w14:textId="77777777" w:rsidR="006F2C32" w:rsidRPr="00EA58A5" w:rsidRDefault="006F2C32" w:rsidP="006F2C32">
            <w:pPr>
              <w:tabs>
                <w:tab w:val="left" w:pos="1695"/>
              </w:tabs>
              <w:rPr>
                <w:i/>
              </w:rPr>
            </w:pPr>
            <w:r w:rsidRPr="00EA58A5">
              <w:rPr>
                <w:rFonts w:cstheme="minorHAnsi"/>
              </w:rPr>
              <w:t xml:space="preserve">Poskytovateľ zabezpečí financovanie projektu v súlade s pravidlami Stratégie financovania  </w:t>
            </w:r>
            <w:r w:rsidRPr="00EA58A5">
              <w:t>EFRR, ESF+, KF, FST a ENRAF na programové obdobie 2021 – 2027</w:t>
            </w:r>
            <w:r w:rsidRPr="00EA58A5">
              <w:rPr>
                <w:rFonts w:cstheme="minorHAnsi"/>
              </w:rPr>
              <w:t xml:space="preserve"> </w:t>
            </w:r>
            <w:r w:rsidR="00BF02D1" w:rsidRPr="00EA58A5">
              <w:rPr>
                <w:rFonts w:cstheme="minorHAnsi"/>
              </w:rPr>
              <w:t>(</w:t>
            </w:r>
            <w:hyperlink r:id="rId10" w:history="1">
              <w:r w:rsidR="00BF02D1" w:rsidRPr="00EA58A5">
                <w:rPr>
                  <w:rStyle w:val="Hypertextovprepojenie"/>
                </w:rPr>
                <w:t>https://www.mfsr.sk/sk/financne-vztahy-eu/povstupove-fondy-eu/programove-obdobie-2021-2027/strategia-financovania-efrr-esf-kf-fst-enraf-2021-2027/</w:t>
              </w:r>
            </w:hyperlink>
            <w:r w:rsidR="00BF02D1" w:rsidRPr="00EA58A5">
              <w:t xml:space="preserve">) </w:t>
            </w:r>
            <w:r w:rsidR="00710FAC" w:rsidRPr="00EA58A5">
              <w:rPr>
                <w:rFonts w:cstheme="minorHAnsi"/>
              </w:rPr>
              <w:t xml:space="preserve">nasledovne: </w:t>
            </w:r>
          </w:p>
          <w:tbl>
            <w:tblPr>
              <w:tblW w:w="5000" w:type="pct"/>
              <w:tblCellMar>
                <w:left w:w="70" w:type="dxa"/>
                <w:right w:w="70" w:type="dxa"/>
              </w:tblCellMar>
              <w:tblLook w:val="04A0" w:firstRow="1" w:lastRow="0" w:firstColumn="1" w:lastColumn="0" w:noHBand="0" w:noVBand="1"/>
            </w:tblPr>
            <w:tblGrid>
              <w:gridCol w:w="2187"/>
              <w:gridCol w:w="1774"/>
              <w:gridCol w:w="2334"/>
            </w:tblGrid>
            <w:tr w:rsidR="0001342A" w:rsidRPr="00EA58A5" w14:paraId="7F7BBE08" w14:textId="77777777" w:rsidTr="0001342A">
              <w:trPr>
                <w:trHeight w:val="383"/>
              </w:trPr>
              <w:tc>
                <w:tcPr>
                  <w:tcW w:w="3146" w:type="pct"/>
                  <w:gridSpan w:val="2"/>
                  <w:tcBorders>
                    <w:top w:val="single" w:sz="4" w:space="0" w:color="auto"/>
                    <w:left w:val="single" w:sz="4" w:space="0" w:color="auto"/>
                    <w:bottom w:val="single" w:sz="4" w:space="0" w:color="auto"/>
                    <w:right w:val="single" w:sz="4" w:space="0" w:color="auto"/>
                    <w:tl2br w:val="single" w:sz="4" w:space="0" w:color="auto"/>
                  </w:tcBorders>
                  <w:vAlign w:val="center"/>
                </w:tcPr>
                <w:p w14:paraId="10562540" w14:textId="77777777" w:rsidR="0001342A" w:rsidRPr="00EA58A5" w:rsidRDefault="0001342A" w:rsidP="002B106F">
                  <w:pPr>
                    <w:spacing w:after="0" w:line="240" w:lineRule="auto"/>
                    <w:jc w:val="right"/>
                    <w:rPr>
                      <w:rFonts w:ascii="Arial" w:hAnsi="Arial" w:cs="Arial"/>
                      <w:bCs/>
                      <w:color w:val="000000"/>
                      <w:sz w:val="16"/>
                      <w:szCs w:val="16"/>
                      <w:lang w:eastAsia="sk-SK"/>
                    </w:rPr>
                  </w:pPr>
                </w:p>
                <w:p w14:paraId="53DFD1C1" w14:textId="77777777" w:rsidR="0001342A" w:rsidRPr="00EA58A5" w:rsidRDefault="0001342A" w:rsidP="002B106F">
                  <w:pPr>
                    <w:spacing w:after="0" w:line="240" w:lineRule="auto"/>
                    <w:jc w:val="right"/>
                    <w:rPr>
                      <w:rFonts w:ascii="Arial" w:hAnsi="Arial" w:cs="Arial"/>
                      <w:bCs/>
                      <w:color w:val="000000"/>
                      <w:sz w:val="16"/>
                      <w:szCs w:val="16"/>
                      <w:lang w:eastAsia="sk-SK"/>
                    </w:rPr>
                  </w:pPr>
                  <w:r w:rsidRPr="00EA58A5">
                    <w:rPr>
                      <w:rFonts w:ascii="Arial" w:hAnsi="Arial" w:cs="Arial"/>
                      <w:bCs/>
                      <w:color w:val="000000"/>
                      <w:sz w:val="16"/>
                      <w:szCs w:val="16"/>
                      <w:lang w:eastAsia="sk-SK"/>
                    </w:rPr>
                    <w:t xml:space="preserve">    Kategória </w:t>
                  </w:r>
                  <w:r w:rsidRPr="00EA58A5">
                    <w:rPr>
                      <w:rFonts w:ascii="Arial" w:hAnsi="Arial" w:cs="Arial"/>
                      <w:bCs/>
                      <w:color w:val="000000"/>
                      <w:sz w:val="16"/>
                      <w:szCs w:val="16"/>
                      <w:lang w:eastAsia="sk-SK"/>
                    </w:rPr>
                    <w:br/>
                    <w:t xml:space="preserve">       prijímateľa </w:t>
                  </w:r>
                </w:p>
                <w:p w14:paraId="4C7EBA38" w14:textId="77777777" w:rsidR="0001342A" w:rsidRPr="00EA58A5" w:rsidRDefault="0001342A" w:rsidP="002B106F">
                  <w:pPr>
                    <w:spacing w:after="0" w:line="240" w:lineRule="auto"/>
                    <w:rPr>
                      <w:rFonts w:ascii="Arial" w:hAnsi="Arial" w:cs="Arial"/>
                      <w:bCs/>
                      <w:color w:val="000000"/>
                      <w:sz w:val="16"/>
                      <w:szCs w:val="16"/>
                      <w:lang w:eastAsia="sk-SK"/>
                    </w:rPr>
                  </w:pPr>
                </w:p>
                <w:p w14:paraId="34BADFC5" w14:textId="77777777" w:rsidR="0001342A" w:rsidRPr="00EA58A5" w:rsidRDefault="0001342A" w:rsidP="002B106F">
                  <w:pPr>
                    <w:spacing w:after="0" w:line="240" w:lineRule="auto"/>
                    <w:rPr>
                      <w:rFonts w:ascii="Arial" w:hAnsi="Arial" w:cs="Arial"/>
                      <w:bCs/>
                      <w:color w:val="000000"/>
                      <w:sz w:val="16"/>
                      <w:szCs w:val="16"/>
                      <w:lang w:eastAsia="sk-SK"/>
                    </w:rPr>
                  </w:pPr>
                  <w:r w:rsidRPr="00EA58A5">
                    <w:rPr>
                      <w:rFonts w:ascii="Arial" w:hAnsi="Arial" w:cs="Arial"/>
                      <w:bCs/>
                      <w:color w:val="000000"/>
                      <w:sz w:val="16"/>
                      <w:szCs w:val="16"/>
                      <w:lang w:eastAsia="sk-SK"/>
                    </w:rPr>
                    <w:t xml:space="preserve">Zdroj </w:t>
                  </w:r>
                  <w:r w:rsidRPr="00EA58A5">
                    <w:rPr>
                      <w:rFonts w:ascii="Arial" w:hAnsi="Arial" w:cs="Arial"/>
                      <w:bCs/>
                      <w:color w:val="000000"/>
                      <w:sz w:val="16"/>
                      <w:szCs w:val="16"/>
                      <w:lang w:eastAsia="sk-SK"/>
                    </w:rPr>
                    <w:br/>
                    <w:t xml:space="preserve">financovania </w:t>
                  </w:r>
                </w:p>
              </w:tc>
              <w:tc>
                <w:tcPr>
                  <w:tcW w:w="1854" w:type="pct"/>
                  <w:tcBorders>
                    <w:top w:val="single" w:sz="4" w:space="0" w:color="auto"/>
                    <w:left w:val="nil"/>
                    <w:bottom w:val="single" w:sz="4" w:space="0" w:color="auto"/>
                    <w:right w:val="single" w:sz="4" w:space="0" w:color="auto"/>
                  </w:tcBorders>
                  <w:vAlign w:val="center"/>
                  <w:hideMark/>
                </w:tcPr>
                <w:p w14:paraId="002751DA" w14:textId="77777777" w:rsidR="0001342A" w:rsidRPr="00EA58A5" w:rsidRDefault="0001342A" w:rsidP="002B106F">
                  <w:pPr>
                    <w:spacing w:after="0" w:line="240" w:lineRule="auto"/>
                    <w:jc w:val="center"/>
                    <w:rPr>
                      <w:rFonts w:ascii="Arial" w:hAnsi="Arial" w:cs="Arial"/>
                      <w:bCs/>
                      <w:color w:val="000000"/>
                      <w:sz w:val="16"/>
                      <w:szCs w:val="16"/>
                      <w:lang w:eastAsia="sk-SK"/>
                    </w:rPr>
                  </w:pPr>
                  <w:r w:rsidRPr="00EA58A5">
                    <w:rPr>
                      <w:rFonts w:ascii="Arial" w:hAnsi="Arial" w:cs="Arial"/>
                      <w:bCs/>
                      <w:color w:val="000000"/>
                      <w:sz w:val="16"/>
                      <w:szCs w:val="16"/>
                      <w:lang w:eastAsia="sk-SK"/>
                    </w:rPr>
                    <w:t>Vybrané subjekty štátnej správy</w:t>
                  </w:r>
                </w:p>
              </w:tc>
            </w:tr>
            <w:tr w:rsidR="0001342A" w:rsidRPr="00EA58A5" w14:paraId="6D4E17F8" w14:textId="77777777" w:rsidTr="0001342A">
              <w:tblPrEx>
                <w:tblCellMar>
                  <w:left w:w="108" w:type="dxa"/>
                  <w:right w:w="108" w:type="dxa"/>
                </w:tblCellMar>
              </w:tblPrEx>
              <w:trPr>
                <w:trHeight w:val="198"/>
              </w:trPr>
              <w:tc>
                <w:tcPr>
                  <w:tcW w:w="1737" w:type="pct"/>
                  <w:tcBorders>
                    <w:top w:val="single" w:sz="4" w:space="0" w:color="auto"/>
                    <w:left w:val="single" w:sz="4" w:space="0" w:color="auto"/>
                    <w:bottom w:val="single" w:sz="4" w:space="0" w:color="auto"/>
                    <w:right w:val="single" w:sz="4" w:space="0" w:color="auto"/>
                  </w:tcBorders>
                  <w:vAlign w:val="center"/>
                </w:tcPr>
                <w:p w14:paraId="49362EB2" w14:textId="77777777" w:rsidR="0001342A" w:rsidRPr="00EA58A5" w:rsidRDefault="0001342A" w:rsidP="002B106F">
                  <w:pPr>
                    <w:spacing w:after="0" w:line="240" w:lineRule="auto"/>
                    <w:ind w:left="-38" w:firstLine="4"/>
                    <w:rPr>
                      <w:rFonts w:ascii="Arial" w:hAnsi="Arial" w:cs="Arial"/>
                      <w:bCs/>
                      <w:color w:val="000000"/>
                      <w:sz w:val="16"/>
                      <w:szCs w:val="16"/>
                      <w:lang w:eastAsia="sk-SK"/>
                    </w:rPr>
                  </w:pPr>
                  <w:r w:rsidRPr="00EA58A5">
                    <w:rPr>
                      <w:rFonts w:ascii="Arial" w:hAnsi="Arial" w:cs="Arial"/>
                      <w:bCs/>
                      <w:color w:val="000000"/>
                      <w:sz w:val="16"/>
                      <w:szCs w:val="16"/>
                      <w:lang w:eastAsia="sk-SK"/>
                    </w:rPr>
                    <w:t>Zdroje EÚ</w:t>
                  </w:r>
                </w:p>
              </w:tc>
              <w:tc>
                <w:tcPr>
                  <w:tcW w:w="1409" w:type="pct"/>
                  <w:tcBorders>
                    <w:top w:val="single" w:sz="4" w:space="0" w:color="auto"/>
                    <w:left w:val="single" w:sz="4" w:space="0" w:color="auto"/>
                    <w:bottom w:val="single" w:sz="4" w:space="0" w:color="auto"/>
                    <w:right w:val="single" w:sz="4" w:space="0" w:color="auto"/>
                  </w:tcBorders>
                  <w:vAlign w:val="center"/>
                  <w:hideMark/>
                </w:tcPr>
                <w:p w14:paraId="3EAA3935" w14:textId="77777777" w:rsidR="0001342A" w:rsidRPr="00EA58A5" w:rsidRDefault="004C10FE" w:rsidP="0001342A">
                  <w:pPr>
                    <w:spacing w:after="0" w:line="240" w:lineRule="auto"/>
                    <w:rPr>
                      <w:rFonts w:ascii="Arial" w:hAnsi="Arial" w:cs="Arial"/>
                      <w:bCs/>
                      <w:color w:val="000000"/>
                      <w:sz w:val="16"/>
                      <w:szCs w:val="16"/>
                      <w:lang w:eastAsia="sk-SK"/>
                    </w:rPr>
                  </w:pPr>
                  <w:r w:rsidRPr="00EA58A5">
                    <w:rPr>
                      <w:rFonts w:ascii="Arial" w:hAnsi="Arial" w:cs="Arial"/>
                      <w:bCs/>
                      <w:color w:val="000000"/>
                      <w:sz w:val="16"/>
                      <w:szCs w:val="16"/>
                      <w:lang w:eastAsia="sk-SK"/>
                    </w:rPr>
                    <w:t>EFRR</w:t>
                  </w:r>
                </w:p>
              </w:tc>
              <w:tc>
                <w:tcPr>
                  <w:tcW w:w="1854" w:type="pct"/>
                  <w:tcBorders>
                    <w:top w:val="single" w:sz="4" w:space="0" w:color="auto"/>
                    <w:left w:val="single" w:sz="4" w:space="0" w:color="auto"/>
                    <w:bottom w:val="single" w:sz="4" w:space="0" w:color="auto"/>
                    <w:right w:val="single" w:sz="4" w:space="0" w:color="auto"/>
                  </w:tcBorders>
                  <w:vAlign w:val="center"/>
                  <w:hideMark/>
                </w:tcPr>
                <w:p w14:paraId="2361783A" w14:textId="6BBB40A1" w:rsidR="0001342A" w:rsidRPr="00EA58A5" w:rsidRDefault="004C10FE" w:rsidP="002B106F">
                  <w:pPr>
                    <w:spacing w:after="0" w:line="240" w:lineRule="auto"/>
                    <w:ind w:right="98"/>
                    <w:jc w:val="center"/>
                    <w:rPr>
                      <w:rFonts w:ascii="Arial" w:hAnsi="Arial" w:cs="Arial"/>
                      <w:bCs/>
                      <w:color w:val="000000"/>
                      <w:sz w:val="16"/>
                      <w:szCs w:val="16"/>
                      <w:vertAlign w:val="superscript"/>
                      <w:lang w:eastAsia="sk-SK"/>
                    </w:rPr>
                  </w:pPr>
                  <w:r w:rsidRPr="00EA58A5">
                    <w:rPr>
                      <w:rFonts w:ascii="Arial" w:hAnsi="Arial" w:cs="Arial"/>
                      <w:bCs/>
                      <w:color w:val="000000"/>
                      <w:sz w:val="16"/>
                      <w:szCs w:val="16"/>
                      <w:lang w:eastAsia="sk-SK"/>
                    </w:rPr>
                    <w:t>69,9</w:t>
                  </w:r>
                  <w:r w:rsidR="00D00F13">
                    <w:rPr>
                      <w:rFonts w:ascii="Arial" w:hAnsi="Arial" w:cs="Arial"/>
                      <w:bCs/>
                      <w:color w:val="000000"/>
                      <w:sz w:val="16"/>
                      <w:szCs w:val="16"/>
                      <w:lang w:eastAsia="sk-SK"/>
                    </w:rPr>
                    <w:t>0</w:t>
                  </w:r>
                  <w:r w:rsidR="00EA004B">
                    <w:rPr>
                      <w:rFonts w:ascii="Arial" w:hAnsi="Arial" w:cs="Arial"/>
                      <w:bCs/>
                      <w:color w:val="000000"/>
                      <w:sz w:val="16"/>
                      <w:szCs w:val="16"/>
                      <w:lang w:eastAsia="sk-SK"/>
                    </w:rPr>
                    <w:t xml:space="preserve"> </w:t>
                  </w:r>
                  <w:r w:rsidR="0001342A" w:rsidRPr="00EA58A5">
                    <w:rPr>
                      <w:rFonts w:ascii="Arial" w:hAnsi="Arial" w:cs="Arial"/>
                      <w:bCs/>
                      <w:color w:val="000000"/>
                      <w:sz w:val="16"/>
                      <w:szCs w:val="16"/>
                      <w:lang w:eastAsia="sk-SK"/>
                    </w:rPr>
                    <w:t>%</w:t>
                  </w:r>
                </w:p>
              </w:tc>
            </w:tr>
            <w:tr w:rsidR="0001342A" w:rsidRPr="00EA58A5" w14:paraId="2F0FBA0C" w14:textId="77777777" w:rsidTr="0001342A">
              <w:trPr>
                <w:trHeight w:val="198"/>
              </w:trPr>
              <w:tc>
                <w:tcPr>
                  <w:tcW w:w="1737" w:type="pct"/>
                  <w:vMerge w:val="restart"/>
                  <w:tcBorders>
                    <w:top w:val="single" w:sz="4" w:space="0" w:color="auto"/>
                    <w:left w:val="single" w:sz="4" w:space="0" w:color="auto"/>
                    <w:right w:val="single" w:sz="4" w:space="0" w:color="auto"/>
                  </w:tcBorders>
                  <w:vAlign w:val="center"/>
                </w:tcPr>
                <w:p w14:paraId="67FA6932" w14:textId="77777777" w:rsidR="0001342A" w:rsidRPr="00EA58A5" w:rsidRDefault="0001342A" w:rsidP="002B106F">
                  <w:pPr>
                    <w:spacing w:after="0" w:line="240" w:lineRule="auto"/>
                    <w:ind w:firstLineChars="1" w:firstLine="2"/>
                    <w:rPr>
                      <w:rFonts w:ascii="Arial" w:hAnsi="Arial" w:cs="Arial"/>
                      <w:bCs/>
                      <w:color w:val="000000"/>
                      <w:sz w:val="16"/>
                      <w:szCs w:val="16"/>
                      <w:lang w:eastAsia="sk-SK"/>
                    </w:rPr>
                  </w:pPr>
                  <w:r w:rsidRPr="00EA58A5">
                    <w:rPr>
                      <w:rFonts w:ascii="Arial" w:hAnsi="Arial" w:cs="Arial"/>
                      <w:bCs/>
                      <w:color w:val="000000"/>
                      <w:sz w:val="16"/>
                      <w:szCs w:val="16"/>
                      <w:lang w:eastAsia="sk-SK"/>
                    </w:rPr>
                    <w:t>Národné zdroje</w:t>
                  </w:r>
                </w:p>
              </w:tc>
              <w:tc>
                <w:tcPr>
                  <w:tcW w:w="1409" w:type="pct"/>
                  <w:tcBorders>
                    <w:top w:val="single" w:sz="4" w:space="0" w:color="auto"/>
                    <w:left w:val="single" w:sz="4" w:space="0" w:color="auto"/>
                    <w:bottom w:val="single" w:sz="4" w:space="0" w:color="auto"/>
                    <w:right w:val="single" w:sz="4" w:space="0" w:color="auto"/>
                  </w:tcBorders>
                  <w:vAlign w:val="center"/>
                  <w:hideMark/>
                </w:tcPr>
                <w:p w14:paraId="0CA296C8" w14:textId="77777777" w:rsidR="0001342A" w:rsidRPr="00EA58A5" w:rsidRDefault="0001342A" w:rsidP="002B106F">
                  <w:pPr>
                    <w:spacing w:after="0" w:line="240" w:lineRule="auto"/>
                    <w:rPr>
                      <w:rFonts w:ascii="Arial" w:hAnsi="Arial" w:cs="Arial"/>
                      <w:bCs/>
                      <w:color w:val="000000"/>
                      <w:sz w:val="16"/>
                      <w:szCs w:val="16"/>
                      <w:lang w:eastAsia="sk-SK"/>
                    </w:rPr>
                  </w:pPr>
                  <w:r w:rsidRPr="00EA58A5">
                    <w:rPr>
                      <w:rFonts w:ascii="Arial" w:hAnsi="Arial" w:cs="Arial"/>
                      <w:bCs/>
                      <w:color w:val="000000"/>
                      <w:sz w:val="16"/>
                      <w:szCs w:val="16"/>
                      <w:lang w:eastAsia="sk-SK"/>
                    </w:rPr>
                    <w:t>Štátny rozpočet</w:t>
                  </w:r>
                </w:p>
              </w:tc>
              <w:tc>
                <w:tcPr>
                  <w:tcW w:w="1854" w:type="pct"/>
                  <w:tcBorders>
                    <w:top w:val="single" w:sz="4" w:space="0" w:color="auto"/>
                    <w:left w:val="nil"/>
                    <w:bottom w:val="single" w:sz="4" w:space="0" w:color="auto"/>
                    <w:right w:val="single" w:sz="4" w:space="0" w:color="auto"/>
                  </w:tcBorders>
                  <w:vAlign w:val="center"/>
                  <w:hideMark/>
                </w:tcPr>
                <w:p w14:paraId="547F348C" w14:textId="59E4D633" w:rsidR="0001342A" w:rsidRPr="00EA58A5" w:rsidRDefault="003813CB" w:rsidP="003813CB">
                  <w:pPr>
                    <w:spacing w:after="0" w:line="240" w:lineRule="auto"/>
                    <w:ind w:right="98"/>
                    <w:jc w:val="center"/>
                    <w:rPr>
                      <w:rFonts w:ascii="Arial" w:hAnsi="Arial" w:cs="Arial"/>
                      <w:bCs/>
                      <w:color w:val="000000"/>
                      <w:sz w:val="16"/>
                      <w:szCs w:val="16"/>
                      <w:lang w:eastAsia="sk-SK"/>
                    </w:rPr>
                  </w:pPr>
                  <w:r w:rsidRPr="00EA58A5">
                    <w:rPr>
                      <w:rFonts w:ascii="Arial" w:hAnsi="Arial" w:cs="Arial"/>
                      <w:bCs/>
                      <w:color w:val="000000"/>
                      <w:sz w:val="16"/>
                      <w:szCs w:val="16"/>
                      <w:lang w:eastAsia="sk-SK"/>
                    </w:rPr>
                    <w:t>23</w:t>
                  </w:r>
                  <w:r w:rsidR="00987721" w:rsidRPr="00EA58A5">
                    <w:rPr>
                      <w:rFonts w:ascii="Arial" w:hAnsi="Arial" w:cs="Arial"/>
                      <w:bCs/>
                      <w:color w:val="000000"/>
                      <w:sz w:val="16"/>
                      <w:szCs w:val="16"/>
                      <w:lang w:eastAsia="sk-SK"/>
                    </w:rPr>
                    <w:t>,</w:t>
                  </w:r>
                  <w:r w:rsidRPr="00EA58A5">
                    <w:rPr>
                      <w:rFonts w:ascii="Arial" w:hAnsi="Arial" w:cs="Arial"/>
                      <w:bCs/>
                      <w:color w:val="000000"/>
                      <w:sz w:val="16"/>
                      <w:szCs w:val="16"/>
                      <w:lang w:eastAsia="sk-SK"/>
                    </w:rPr>
                    <w:t>3</w:t>
                  </w:r>
                  <w:r w:rsidR="00D00F13">
                    <w:rPr>
                      <w:rFonts w:ascii="Arial" w:hAnsi="Arial" w:cs="Arial"/>
                      <w:bCs/>
                      <w:color w:val="000000"/>
                      <w:sz w:val="16"/>
                      <w:szCs w:val="16"/>
                      <w:lang w:eastAsia="sk-SK"/>
                    </w:rPr>
                    <w:t>0</w:t>
                  </w:r>
                  <w:r w:rsidR="00EA004B">
                    <w:rPr>
                      <w:rFonts w:ascii="Arial" w:hAnsi="Arial" w:cs="Arial"/>
                      <w:bCs/>
                      <w:color w:val="000000"/>
                      <w:sz w:val="16"/>
                      <w:szCs w:val="16"/>
                      <w:lang w:eastAsia="sk-SK"/>
                    </w:rPr>
                    <w:t xml:space="preserve"> </w:t>
                  </w:r>
                  <w:r w:rsidR="0001342A" w:rsidRPr="00EA58A5">
                    <w:rPr>
                      <w:rFonts w:ascii="Arial" w:hAnsi="Arial" w:cs="Arial"/>
                      <w:bCs/>
                      <w:color w:val="000000"/>
                      <w:sz w:val="16"/>
                      <w:szCs w:val="16"/>
                      <w:lang w:eastAsia="sk-SK"/>
                    </w:rPr>
                    <w:t>%</w:t>
                  </w:r>
                </w:p>
              </w:tc>
            </w:tr>
            <w:tr w:rsidR="0001342A" w:rsidRPr="00EA58A5" w14:paraId="0EA942A1" w14:textId="77777777" w:rsidTr="0001342A">
              <w:trPr>
                <w:trHeight w:val="198"/>
              </w:trPr>
              <w:tc>
                <w:tcPr>
                  <w:tcW w:w="1737" w:type="pct"/>
                  <w:vMerge/>
                  <w:tcBorders>
                    <w:top w:val="single" w:sz="4" w:space="0" w:color="auto"/>
                    <w:left w:val="single" w:sz="4" w:space="0" w:color="auto"/>
                    <w:right w:val="single" w:sz="4" w:space="0" w:color="auto"/>
                  </w:tcBorders>
                  <w:vAlign w:val="center"/>
                </w:tcPr>
                <w:p w14:paraId="09613A60" w14:textId="77777777" w:rsidR="0001342A" w:rsidRPr="00EA58A5" w:rsidRDefault="0001342A" w:rsidP="002B106F">
                  <w:pPr>
                    <w:spacing w:after="0" w:line="240" w:lineRule="auto"/>
                    <w:ind w:firstLineChars="1" w:firstLine="2"/>
                    <w:rPr>
                      <w:rFonts w:ascii="Arial" w:hAnsi="Arial" w:cs="Arial"/>
                      <w:bCs/>
                      <w:color w:val="000000"/>
                      <w:sz w:val="16"/>
                      <w:szCs w:val="16"/>
                      <w:lang w:eastAsia="sk-SK"/>
                    </w:rPr>
                  </w:pPr>
                </w:p>
              </w:tc>
              <w:tc>
                <w:tcPr>
                  <w:tcW w:w="1409" w:type="pct"/>
                  <w:tcBorders>
                    <w:top w:val="single" w:sz="4" w:space="0" w:color="auto"/>
                    <w:left w:val="single" w:sz="4" w:space="0" w:color="auto"/>
                    <w:bottom w:val="single" w:sz="4" w:space="0" w:color="auto"/>
                    <w:right w:val="single" w:sz="4" w:space="0" w:color="auto"/>
                  </w:tcBorders>
                  <w:vAlign w:val="center"/>
                </w:tcPr>
                <w:p w14:paraId="72092A72" w14:textId="77777777" w:rsidR="0001342A" w:rsidRPr="00EA58A5" w:rsidRDefault="0001342A" w:rsidP="002B106F">
                  <w:pPr>
                    <w:spacing w:after="0" w:line="240" w:lineRule="auto"/>
                    <w:rPr>
                      <w:rFonts w:ascii="Arial" w:hAnsi="Arial" w:cs="Arial"/>
                      <w:bCs/>
                      <w:color w:val="000000"/>
                      <w:sz w:val="16"/>
                      <w:szCs w:val="16"/>
                      <w:lang w:eastAsia="sk-SK"/>
                    </w:rPr>
                  </w:pPr>
                  <w:r w:rsidRPr="00EA58A5">
                    <w:rPr>
                      <w:rFonts w:ascii="Arial" w:hAnsi="Arial" w:cs="Arial"/>
                      <w:bCs/>
                      <w:color w:val="000000"/>
                      <w:sz w:val="16"/>
                      <w:szCs w:val="16"/>
                      <w:lang w:eastAsia="sk-SK"/>
                    </w:rPr>
                    <w:t>Pro rata</w:t>
                  </w:r>
                </w:p>
              </w:tc>
              <w:tc>
                <w:tcPr>
                  <w:tcW w:w="1854" w:type="pct"/>
                  <w:tcBorders>
                    <w:top w:val="single" w:sz="4" w:space="0" w:color="auto"/>
                    <w:left w:val="nil"/>
                    <w:bottom w:val="single" w:sz="4" w:space="0" w:color="auto"/>
                    <w:right w:val="single" w:sz="4" w:space="0" w:color="auto"/>
                  </w:tcBorders>
                  <w:vAlign w:val="center"/>
                </w:tcPr>
                <w:p w14:paraId="64AE52BE" w14:textId="3C49C302" w:rsidR="0001342A" w:rsidRPr="00EA58A5" w:rsidDel="007B4D38" w:rsidRDefault="00EA004B" w:rsidP="007B4D38">
                  <w:pPr>
                    <w:spacing w:after="0" w:line="240" w:lineRule="auto"/>
                    <w:ind w:right="98"/>
                    <w:jc w:val="center"/>
                    <w:rPr>
                      <w:rFonts w:ascii="Arial" w:hAnsi="Arial" w:cs="Arial"/>
                      <w:bCs/>
                      <w:color w:val="000000"/>
                      <w:sz w:val="16"/>
                      <w:szCs w:val="16"/>
                      <w:lang w:eastAsia="sk-SK"/>
                    </w:rPr>
                  </w:pPr>
                  <w:r>
                    <w:rPr>
                      <w:rFonts w:ascii="Arial" w:hAnsi="Arial" w:cs="Arial"/>
                      <w:bCs/>
                      <w:color w:val="000000"/>
                      <w:sz w:val="16"/>
                      <w:szCs w:val="16"/>
                      <w:lang w:eastAsia="sk-SK"/>
                    </w:rPr>
                    <w:t xml:space="preserve">   </w:t>
                  </w:r>
                  <w:r w:rsidR="003813CB" w:rsidRPr="00EA58A5">
                    <w:rPr>
                      <w:rFonts w:ascii="Arial" w:hAnsi="Arial" w:cs="Arial"/>
                      <w:bCs/>
                      <w:color w:val="000000"/>
                      <w:sz w:val="16"/>
                      <w:szCs w:val="16"/>
                      <w:lang w:eastAsia="sk-SK"/>
                    </w:rPr>
                    <w:t>6,</w:t>
                  </w:r>
                  <w:r w:rsidR="00D00F13">
                    <w:rPr>
                      <w:rFonts w:ascii="Arial" w:hAnsi="Arial" w:cs="Arial"/>
                      <w:bCs/>
                      <w:color w:val="000000"/>
                      <w:sz w:val="16"/>
                      <w:szCs w:val="16"/>
                      <w:lang w:eastAsia="sk-SK"/>
                    </w:rPr>
                    <w:t>80</w:t>
                  </w:r>
                  <w:r>
                    <w:rPr>
                      <w:rFonts w:ascii="Arial" w:hAnsi="Arial" w:cs="Arial"/>
                      <w:bCs/>
                      <w:color w:val="000000"/>
                      <w:sz w:val="16"/>
                      <w:szCs w:val="16"/>
                      <w:lang w:eastAsia="sk-SK"/>
                    </w:rPr>
                    <w:t xml:space="preserve"> </w:t>
                  </w:r>
                  <w:r w:rsidR="0001342A" w:rsidRPr="00EA58A5">
                    <w:rPr>
                      <w:rFonts w:ascii="Arial" w:hAnsi="Arial" w:cs="Arial"/>
                      <w:bCs/>
                      <w:color w:val="000000"/>
                      <w:sz w:val="16"/>
                      <w:szCs w:val="16"/>
                      <w:lang w:eastAsia="sk-SK"/>
                    </w:rPr>
                    <w:t>%</w:t>
                  </w:r>
                </w:p>
              </w:tc>
            </w:tr>
            <w:tr w:rsidR="0001342A" w:rsidRPr="00EA58A5" w14:paraId="71C9CC18" w14:textId="77777777" w:rsidTr="0001342A">
              <w:trPr>
                <w:trHeight w:val="198"/>
              </w:trPr>
              <w:tc>
                <w:tcPr>
                  <w:tcW w:w="1737" w:type="pct"/>
                  <w:vMerge/>
                  <w:tcBorders>
                    <w:left w:val="single" w:sz="4" w:space="0" w:color="auto"/>
                    <w:bottom w:val="single" w:sz="4" w:space="0" w:color="auto"/>
                    <w:right w:val="single" w:sz="4" w:space="0" w:color="auto"/>
                  </w:tcBorders>
                  <w:vAlign w:val="center"/>
                </w:tcPr>
                <w:p w14:paraId="0E6DDAC8" w14:textId="77777777" w:rsidR="0001342A" w:rsidRPr="00EA58A5" w:rsidRDefault="0001342A" w:rsidP="002B106F">
                  <w:pPr>
                    <w:spacing w:after="0" w:line="240" w:lineRule="auto"/>
                    <w:ind w:firstLineChars="1" w:firstLine="2"/>
                    <w:rPr>
                      <w:rFonts w:ascii="Arial" w:hAnsi="Arial" w:cs="Arial"/>
                      <w:bCs/>
                      <w:color w:val="000000"/>
                      <w:sz w:val="16"/>
                      <w:szCs w:val="16"/>
                      <w:lang w:eastAsia="sk-SK"/>
                    </w:rPr>
                  </w:pPr>
                </w:p>
              </w:tc>
              <w:tc>
                <w:tcPr>
                  <w:tcW w:w="1409" w:type="pct"/>
                  <w:tcBorders>
                    <w:top w:val="single" w:sz="4" w:space="0" w:color="auto"/>
                    <w:left w:val="single" w:sz="4" w:space="0" w:color="auto"/>
                    <w:bottom w:val="single" w:sz="4" w:space="0" w:color="auto"/>
                    <w:right w:val="single" w:sz="4" w:space="0" w:color="auto"/>
                  </w:tcBorders>
                  <w:vAlign w:val="center"/>
                </w:tcPr>
                <w:p w14:paraId="276ED84A" w14:textId="77777777" w:rsidR="0001342A" w:rsidRPr="00EA58A5" w:rsidRDefault="0001342A" w:rsidP="002B106F">
                  <w:pPr>
                    <w:spacing w:after="0" w:line="240" w:lineRule="auto"/>
                    <w:rPr>
                      <w:rFonts w:ascii="Arial" w:hAnsi="Arial" w:cs="Arial"/>
                      <w:bCs/>
                      <w:color w:val="000000"/>
                      <w:sz w:val="16"/>
                      <w:szCs w:val="16"/>
                      <w:lang w:eastAsia="sk-SK"/>
                    </w:rPr>
                  </w:pPr>
                  <w:r w:rsidRPr="00EA58A5">
                    <w:rPr>
                      <w:rFonts w:ascii="Arial" w:hAnsi="Arial" w:cs="Arial"/>
                      <w:bCs/>
                      <w:color w:val="000000"/>
                      <w:sz w:val="16"/>
                      <w:szCs w:val="16"/>
                      <w:lang w:eastAsia="sk-SK"/>
                    </w:rPr>
                    <w:t>Prijímateľ</w:t>
                  </w:r>
                </w:p>
              </w:tc>
              <w:tc>
                <w:tcPr>
                  <w:tcW w:w="1854" w:type="pct"/>
                  <w:tcBorders>
                    <w:top w:val="single" w:sz="4" w:space="0" w:color="auto"/>
                    <w:left w:val="nil"/>
                    <w:bottom w:val="single" w:sz="4" w:space="0" w:color="auto"/>
                    <w:right w:val="single" w:sz="4" w:space="0" w:color="auto"/>
                  </w:tcBorders>
                  <w:vAlign w:val="center"/>
                </w:tcPr>
                <w:p w14:paraId="626C5A1C" w14:textId="3B28E316" w:rsidR="0001342A" w:rsidRPr="00EA58A5" w:rsidRDefault="00EA004B" w:rsidP="002B106F">
                  <w:pPr>
                    <w:spacing w:after="0" w:line="240" w:lineRule="auto"/>
                    <w:ind w:right="98"/>
                    <w:jc w:val="center"/>
                    <w:rPr>
                      <w:rFonts w:ascii="Arial" w:hAnsi="Arial" w:cs="Arial"/>
                      <w:bCs/>
                      <w:color w:val="000000"/>
                      <w:sz w:val="16"/>
                      <w:szCs w:val="16"/>
                      <w:lang w:eastAsia="sk-SK"/>
                    </w:rPr>
                  </w:pPr>
                  <w:r>
                    <w:rPr>
                      <w:rFonts w:ascii="Arial" w:hAnsi="Arial" w:cs="Arial"/>
                      <w:bCs/>
                      <w:color w:val="000000"/>
                      <w:sz w:val="16"/>
                      <w:szCs w:val="16"/>
                      <w:lang w:eastAsia="sk-SK"/>
                    </w:rPr>
                    <w:t xml:space="preserve">    </w:t>
                  </w:r>
                  <w:r w:rsidR="0001342A" w:rsidRPr="00EA58A5">
                    <w:rPr>
                      <w:rFonts w:ascii="Arial" w:hAnsi="Arial" w:cs="Arial"/>
                      <w:bCs/>
                      <w:color w:val="000000"/>
                      <w:sz w:val="16"/>
                      <w:szCs w:val="16"/>
                      <w:lang w:eastAsia="sk-SK"/>
                    </w:rPr>
                    <w:t>0,00 %</w:t>
                  </w:r>
                </w:p>
              </w:tc>
            </w:tr>
            <w:tr w:rsidR="0001342A" w:rsidRPr="00EA58A5" w14:paraId="7606A172" w14:textId="77777777" w:rsidTr="0001342A">
              <w:trPr>
                <w:trHeight w:val="198"/>
              </w:trPr>
              <w:tc>
                <w:tcPr>
                  <w:tcW w:w="1737" w:type="pct"/>
                  <w:tcBorders>
                    <w:top w:val="single" w:sz="4" w:space="0" w:color="auto"/>
                    <w:left w:val="single" w:sz="4" w:space="0" w:color="auto"/>
                    <w:bottom w:val="single" w:sz="4" w:space="0" w:color="auto"/>
                    <w:right w:val="single" w:sz="4" w:space="0" w:color="auto"/>
                  </w:tcBorders>
                  <w:vAlign w:val="center"/>
                </w:tcPr>
                <w:p w14:paraId="65A7B272" w14:textId="77777777" w:rsidR="0001342A" w:rsidRPr="00EA58A5" w:rsidRDefault="0001342A">
                  <w:pPr>
                    <w:spacing w:after="0" w:line="240" w:lineRule="auto"/>
                    <w:ind w:firstLineChars="1" w:firstLine="2"/>
                    <w:rPr>
                      <w:rFonts w:ascii="Arial" w:hAnsi="Arial" w:cs="Arial"/>
                      <w:bCs/>
                      <w:color w:val="000000"/>
                      <w:sz w:val="16"/>
                      <w:szCs w:val="16"/>
                      <w:lang w:eastAsia="sk-SK"/>
                    </w:rPr>
                  </w:pPr>
                  <w:r w:rsidRPr="00EA58A5">
                    <w:rPr>
                      <w:rFonts w:ascii="Arial" w:hAnsi="Arial" w:cs="Arial"/>
                      <w:bCs/>
                      <w:color w:val="000000"/>
                      <w:sz w:val="16"/>
                      <w:szCs w:val="16"/>
                      <w:lang w:eastAsia="sk-SK"/>
                    </w:rPr>
                    <w:t>Celkové výdavky</w:t>
                  </w:r>
                </w:p>
              </w:tc>
              <w:tc>
                <w:tcPr>
                  <w:tcW w:w="1409" w:type="pct"/>
                  <w:tcBorders>
                    <w:top w:val="single" w:sz="4" w:space="0" w:color="auto"/>
                    <w:left w:val="single" w:sz="4" w:space="0" w:color="auto"/>
                    <w:bottom w:val="single" w:sz="4" w:space="0" w:color="auto"/>
                    <w:right w:val="single" w:sz="4" w:space="0" w:color="auto"/>
                  </w:tcBorders>
                  <w:vAlign w:val="center"/>
                </w:tcPr>
                <w:p w14:paraId="6D75B7D2" w14:textId="77777777" w:rsidR="0001342A" w:rsidRPr="00EA58A5" w:rsidRDefault="0001342A" w:rsidP="002B106F">
                  <w:pPr>
                    <w:spacing w:after="0" w:line="240" w:lineRule="auto"/>
                    <w:rPr>
                      <w:rFonts w:ascii="Arial" w:hAnsi="Arial" w:cs="Arial"/>
                      <w:bCs/>
                      <w:color w:val="000000"/>
                      <w:sz w:val="16"/>
                      <w:szCs w:val="16"/>
                      <w:lang w:eastAsia="sk-SK"/>
                    </w:rPr>
                  </w:pPr>
                  <w:r w:rsidRPr="00EA58A5">
                    <w:rPr>
                      <w:rFonts w:ascii="Arial" w:hAnsi="Arial" w:cs="Arial"/>
                      <w:bCs/>
                      <w:color w:val="000000"/>
                      <w:sz w:val="16"/>
                      <w:szCs w:val="16"/>
                      <w:lang w:eastAsia="sk-SK"/>
                    </w:rPr>
                    <w:t>Spolu</w:t>
                  </w:r>
                </w:p>
              </w:tc>
              <w:tc>
                <w:tcPr>
                  <w:tcW w:w="1854" w:type="pct"/>
                  <w:tcBorders>
                    <w:top w:val="single" w:sz="4" w:space="0" w:color="auto"/>
                    <w:left w:val="single" w:sz="4" w:space="0" w:color="auto"/>
                    <w:bottom w:val="single" w:sz="4" w:space="0" w:color="auto"/>
                    <w:right w:val="single" w:sz="4" w:space="0" w:color="auto"/>
                  </w:tcBorders>
                  <w:vAlign w:val="center"/>
                </w:tcPr>
                <w:p w14:paraId="5819EF85" w14:textId="77777777" w:rsidR="0001342A" w:rsidRPr="00EA58A5" w:rsidRDefault="0001342A" w:rsidP="002B106F">
                  <w:pPr>
                    <w:spacing w:after="0" w:line="240" w:lineRule="auto"/>
                    <w:ind w:right="98"/>
                    <w:jc w:val="center"/>
                    <w:rPr>
                      <w:rFonts w:ascii="Arial" w:hAnsi="Arial" w:cs="Arial"/>
                      <w:bCs/>
                      <w:color w:val="000000"/>
                      <w:sz w:val="16"/>
                      <w:szCs w:val="16"/>
                      <w:lang w:eastAsia="sk-SK"/>
                    </w:rPr>
                  </w:pPr>
                  <w:r w:rsidRPr="00EA58A5">
                    <w:rPr>
                      <w:rFonts w:ascii="Arial" w:hAnsi="Arial" w:cs="Arial"/>
                      <w:bCs/>
                      <w:color w:val="000000"/>
                      <w:sz w:val="16"/>
                      <w:szCs w:val="16"/>
                      <w:lang w:eastAsia="sk-SK"/>
                    </w:rPr>
                    <w:t>100,00 %</w:t>
                  </w:r>
                </w:p>
              </w:tc>
            </w:tr>
          </w:tbl>
          <w:p w14:paraId="776C9456" w14:textId="77777777" w:rsidR="008253EF" w:rsidRPr="00EA58A5" w:rsidRDefault="008253EF" w:rsidP="00871003">
            <w:pPr>
              <w:tabs>
                <w:tab w:val="left" w:pos="1695"/>
              </w:tabs>
            </w:pPr>
          </w:p>
        </w:tc>
      </w:tr>
      <w:tr w:rsidR="006F2C32" w:rsidRPr="00EA58A5" w14:paraId="4F07F779" w14:textId="77777777" w:rsidTr="00D2583D">
        <w:tc>
          <w:tcPr>
            <w:tcW w:w="3261" w:type="dxa"/>
            <w:shd w:val="clear" w:color="auto" w:fill="E2EFD9" w:themeFill="accent6" w:themeFillTint="33"/>
          </w:tcPr>
          <w:p w14:paraId="248D943B" w14:textId="77777777" w:rsidR="006F2C32" w:rsidRPr="00EA58A5" w:rsidRDefault="006F2C32" w:rsidP="00FB735A">
            <w:pPr>
              <w:tabs>
                <w:tab w:val="left" w:pos="1695"/>
              </w:tabs>
              <w:spacing w:after="120"/>
              <w:rPr>
                <w:b/>
              </w:rPr>
            </w:pPr>
            <w:r w:rsidRPr="00EA58A5">
              <w:rPr>
                <w:b/>
              </w:rPr>
              <w:t>Fond</w:t>
            </w:r>
          </w:p>
        </w:tc>
        <w:tc>
          <w:tcPr>
            <w:tcW w:w="6521" w:type="dxa"/>
          </w:tcPr>
          <w:p w14:paraId="667C7100" w14:textId="77777777" w:rsidR="006F2C32" w:rsidRPr="00EA58A5" w:rsidRDefault="006F2C32" w:rsidP="007407E3">
            <w:pPr>
              <w:tabs>
                <w:tab w:val="left" w:pos="1695"/>
              </w:tabs>
            </w:pPr>
            <w:r w:rsidRPr="00EA58A5">
              <w:t xml:space="preserve">Európsky </w:t>
            </w:r>
            <w:r w:rsidR="00695258" w:rsidRPr="00EA58A5">
              <w:t>fond regionálneho rozvoja</w:t>
            </w:r>
          </w:p>
        </w:tc>
      </w:tr>
    </w:tbl>
    <w:p w14:paraId="7FADBB10" w14:textId="77777777" w:rsidR="006E2C28" w:rsidRPr="00EA58A5" w:rsidRDefault="006E2C28" w:rsidP="00AA3537">
      <w:pPr>
        <w:spacing w:after="0" w:line="240" w:lineRule="auto"/>
      </w:pPr>
    </w:p>
    <w:p w14:paraId="0185E904" w14:textId="77777777" w:rsidR="002436A5" w:rsidRPr="00EA58A5" w:rsidRDefault="002436A5" w:rsidP="00AA3537">
      <w:pPr>
        <w:spacing w:after="0" w:line="240" w:lineRule="auto"/>
      </w:pPr>
    </w:p>
    <w:tbl>
      <w:tblPr>
        <w:tblStyle w:val="Mriekatabuky"/>
        <w:tblW w:w="9782" w:type="dxa"/>
        <w:tblInd w:w="-289" w:type="dxa"/>
        <w:tblLook w:val="04A0" w:firstRow="1" w:lastRow="0" w:firstColumn="1" w:lastColumn="0" w:noHBand="0" w:noVBand="1"/>
      </w:tblPr>
      <w:tblGrid>
        <w:gridCol w:w="3261"/>
        <w:gridCol w:w="6521"/>
      </w:tblGrid>
      <w:tr w:rsidR="00D2583D" w:rsidRPr="00EA58A5" w14:paraId="502535BC" w14:textId="77777777" w:rsidTr="009653DC">
        <w:tc>
          <w:tcPr>
            <w:tcW w:w="9782" w:type="dxa"/>
            <w:gridSpan w:val="2"/>
            <w:shd w:val="clear" w:color="auto" w:fill="E2EFD9" w:themeFill="accent6" w:themeFillTint="33"/>
          </w:tcPr>
          <w:p w14:paraId="0948FD2C" w14:textId="77777777" w:rsidR="00D2583D" w:rsidRPr="00EA58A5" w:rsidRDefault="00D2583D" w:rsidP="00794803">
            <w:pPr>
              <w:spacing w:after="120"/>
              <w:jc w:val="center"/>
            </w:pPr>
            <w:r w:rsidRPr="00EA58A5">
              <w:rPr>
                <w:b/>
              </w:rPr>
              <w:t>Podmienky poskytnutia príspevku</w:t>
            </w:r>
          </w:p>
        </w:tc>
      </w:tr>
      <w:tr w:rsidR="00BB3FFF" w:rsidRPr="00EA58A5" w14:paraId="01361FDB" w14:textId="77777777" w:rsidTr="009653DC">
        <w:tc>
          <w:tcPr>
            <w:tcW w:w="9782" w:type="dxa"/>
            <w:gridSpan w:val="2"/>
            <w:shd w:val="clear" w:color="auto" w:fill="E2EFD9" w:themeFill="accent6" w:themeFillTint="33"/>
          </w:tcPr>
          <w:p w14:paraId="3E8B4DD8" w14:textId="77777777" w:rsidR="00BB3FFF" w:rsidRPr="00EA58A5" w:rsidRDefault="00BB3FFF" w:rsidP="002E32B4">
            <w:pPr>
              <w:tabs>
                <w:tab w:val="left" w:pos="1695"/>
              </w:tabs>
              <w:jc w:val="both"/>
              <w:rPr>
                <w:rFonts w:cstheme="minorHAnsi"/>
              </w:rPr>
            </w:pPr>
            <w:r w:rsidRPr="00EA58A5">
              <w:t xml:space="preserve">Podmienky poskytnutia príspevku (ďalej ako „PPP“) predstavujú súbor podmienok, ktoré sú konkrétne určené v tejto výzve. Overenie splnenia PPP je nevyhnutnou podmienkou pre vydanie rozhodnutia o schválení </w:t>
            </w:r>
            <w:proofErr w:type="spellStart"/>
            <w:r w:rsidRPr="00EA58A5">
              <w:t>ŽoNFP</w:t>
            </w:r>
            <w:proofErr w:type="spellEnd"/>
            <w:r w:rsidRPr="00EA58A5">
              <w:t>.</w:t>
            </w:r>
          </w:p>
        </w:tc>
      </w:tr>
      <w:tr w:rsidR="006F2C32" w:rsidRPr="00EA58A5" w14:paraId="6045D209" w14:textId="77777777" w:rsidTr="009653DC">
        <w:tc>
          <w:tcPr>
            <w:tcW w:w="3261" w:type="dxa"/>
            <w:shd w:val="clear" w:color="auto" w:fill="E2EFD9" w:themeFill="accent6" w:themeFillTint="33"/>
          </w:tcPr>
          <w:p w14:paraId="1470B382" w14:textId="77777777" w:rsidR="006F2C32" w:rsidRPr="00EA58A5" w:rsidRDefault="006F2C32" w:rsidP="00B35024">
            <w:pPr>
              <w:tabs>
                <w:tab w:val="left" w:pos="1695"/>
              </w:tabs>
              <w:rPr>
                <w:rFonts w:cstheme="minorHAnsi"/>
                <w:b/>
              </w:rPr>
            </w:pPr>
            <w:r w:rsidRPr="00EA58A5">
              <w:rPr>
                <w:rFonts w:cstheme="minorHAnsi"/>
                <w:b/>
              </w:rPr>
              <w:t>Oprávnen</w:t>
            </w:r>
            <w:r w:rsidR="00216A0E" w:rsidRPr="00EA58A5">
              <w:rPr>
                <w:rFonts w:cstheme="minorHAnsi"/>
                <w:b/>
              </w:rPr>
              <w:t>osť</w:t>
            </w:r>
            <w:r w:rsidRPr="00EA58A5">
              <w:rPr>
                <w:rFonts w:cstheme="minorHAnsi"/>
                <w:b/>
              </w:rPr>
              <w:t xml:space="preserve"> žiadateľ</w:t>
            </w:r>
            <w:r w:rsidR="00216A0E" w:rsidRPr="00EA58A5">
              <w:rPr>
                <w:rFonts w:cstheme="minorHAnsi"/>
                <w:b/>
              </w:rPr>
              <w:t>a</w:t>
            </w:r>
            <w:r w:rsidRPr="00EA58A5">
              <w:rPr>
                <w:rFonts w:cstheme="minorHAnsi"/>
              </w:rPr>
              <w:t xml:space="preserve">: </w:t>
            </w:r>
          </w:p>
        </w:tc>
        <w:tc>
          <w:tcPr>
            <w:tcW w:w="6521" w:type="dxa"/>
          </w:tcPr>
          <w:p w14:paraId="42A33661" w14:textId="77777777" w:rsidR="00E16505" w:rsidRPr="00EA58A5" w:rsidRDefault="00216A0E" w:rsidP="002E32B4">
            <w:pPr>
              <w:tabs>
                <w:tab w:val="left" w:pos="1695"/>
              </w:tabs>
              <w:jc w:val="both"/>
              <w:rPr>
                <w:rFonts w:cstheme="minorHAnsi"/>
              </w:rPr>
            </w:pPr>
            <w:r w:rsidRPr="00EA58A5">
              <w:rPr>
                <w:rFonts w:cstheme="minorHAnsi"/>
              </w:rPr>
              <w:t>V rámci tejto výzvy je oprávneným žiadateľom</w:t>
            </w:r>
            <w:r w:rsidRPr="00EA58A5">
              <w:rPr>
                <w:rFonts w:cstheme="minorHAnsi"/>
                <w:b/>
              </w:rPr>
              <w:t xml:space="preserve"> </w:t>
            </w:r>
            <w:r w:rsidR="00283857" w:rsidRPr="00EA58A5">
              <w:rPr>
                <w:rFonts w:cstheme="minorHAnsi"/>
                <w:b/>
              </w:rPr>
              <w:t xml:space="preserve">Ministerstvo </w:t>
            </w:r>
            <w:r w:rsidR="00695258" w:rsidRPr="00EA58A5">
              <w:rPr>
                <w:rFonts w:cstheme="minorHAnsi"/>
                <w:b/>
              </w:rPr>
              <w:t>vnútra</w:t>
            </w:r>
            <w:r w:rsidR="00661381" w:rsidRPr="00EA58A5">
              <w:rPr>
                <w:rFonts w:cstheme="minorHAnsi"/>
                <w:b/>
              </w:rPr>
              <w:t xml:space="preserve"> </w:t>
            </w:r>
            <w:r w:rsidR="00283857" w:rsidRPr="00EA58A5">
              <w:rPr>
                <w:rFonts w:cstheme="minorHAnsi"/>
                <w:b/>
              </w:rPr>
              <w:t>Slovenskej republiky</w:t>
            </w:r>
            <w:r w:rsidR="00A03B2A" w:rsidRPr="00EA58A5">
              <w:rPr>
                <w:rFonts w:cstheme="minorHAnsi"/>
                <w:b/>
              </w:rPr>
              <w:t xml:space="preserve"> </w:t>
            </w:r>
            <w:r w:rsidR="00A03B2A" w:rsidRPr="00EA58A5">
              <w:rPr>
                <w:rFonts w:cstheme="minorHAnsi"/>
              </w:rPr>
              <w:t>ako sprostredkovateľský orgán</w:t>
            </w:r>
            <w:r w:rsidR="00661381" w:rsidRPr="00EA58A5">
              <w:rPr>
                <w:rFonts w:cstheme="minorHAnsi"/>
              </w:rPr>
              <w:t xml:space="preserve"> </w:t>
            </w:r>
            <w:r w:rsidR="00283857" w:rsidRPr="00EA58A5">
              <w:rPr>
                <w:rFonts w:cstheme="minorHAnsi"/>
              </w:rPr>
              <w:t>(v</w:t>
            </w:r>
            <w:r w:rsidR="00A03B2A" w:rsidRPr="00EA58A5">
              <w:rPr>
                <w:rFonts w:cstheme="minorHAnsi"/>
              </w:rPr>
              <w:t> </w:t>
            </w:r>
            <w:r w:rsidR="00283857" w:rsidRPr="00EA58A5">
              <w:rPr>
                <w:rFonts w:cstheme="minorHAnsi"/>
              </w:rPr>
              <w:t>texte aj „</w:t>
            </w:r>
            <w:r w:rsidR="00E60623" w:rsidRPr="00EA58A5">
              <w:rPr>
                <w:rFonts w:cstheme="minorHAnsi"/>
              </w:rPr>
              <w:t>M</w:t>
            </w:r>
            <w:r w:rsidR="00695258" w:rsidRPr="00EA58A5">
              <w:rPr>
                <w:rFonts w:cstheme="minorHAnsi"/>
              </w:rPr>
              <w:t>V</w:t>
            </w:r>
            <w:r w:rsidRPr="00EA58A5">
              <w:rPr>
                <w:rFonts w:cstheme="minorHAnsi"/>
              </w:rPr>
              <w:t> </w:t>
            </w:r>
            <w:r w:rsidR="00E16505" w:rsidRPr="00EA58A5">
              <w:rPr>
                <w:rFonts w:cstheme="minorHAnsi"/>
              </w:rPr>
              <w:t>SR</w:t>
            </w:r>
            <w:r w:rsidR="00A03B2A" w:rsidRPr="00EA58A5">
              <w:rPr>
                <w:rFonts w:cstheme="minorHAnsi"/>
              </w:rPr>
              <w:t xml:space="preserve"> (SO)</w:t>
            </w:r>
            <w:r w:rsidR="00283857" w:rsidRPr="00EA58A5">
              <w:rPr>
                <w:rFonts w:cstheme="minorHAnsi"/>
              </w:rPr>
              <w:t>“)</w:t>
            </w:r>
            <w:r w:rsidRPr="00EA58A5">
              <w:rPr>
                <w:rFonts w:cstheme="minorHAnsi"/>
              </w:rPr>
              <w:t>.</w:t>
            </w:r>
          </w:p>
          <w:p w14:paraId="0A69F667" w14:textId="77777777" w:rsidR="00BB3FFF" w:rsidRPr="00EA58A5" w:rsidRDefault="00BB3FFF" w:rsidP="00BB3FFF">
            <w:pPr>
              <w:tabs>
                <w:tab w:val="left" w:pos="1695"/>
              </w:tabs>
              <w:spacing w:before="120"/>
              <w:jc w:val="both"/>
              <w:rPr>
                <w:rFonts w:cstheme="minorHAnsi"/>
                <w:b/>
              </w:rPr>
            </w:pPr>
            <w:r w:rsidRPr="00EA58A5">
              <w:rPr>
                <w:rFonts w:cstheme="minorHAnsi"/>
                <w:b/>
              </w:rPr>
              <w:t xml:space="preserve">Forma preukázania splnenia PPP zo strany žiadateľa: </w:t>
            </w:r>
            <w:r w:rsidRPr="00EA58A5">
              <w:rPr>
                <w:rFonts w:cstheme="minorHAnsi"/>
              </w:rPr>
              <w:t xml:space="preserve">Údaje uvedené vo formulári </w:t>
            </w:r>
            <w:proofErr w:type="spellStart"/>
            <w:r w:rsidRPr="00EA58A5">
              <w:rPr>
                <w:rFonts w:cstheme="minorHAnsi"/>
              </w:rPr>
              <w:t>ŽoNFP</w:t>
            </w:r>
            <w:proofErr w:type="spellEnd"/>
            <w:r w:rsidRPr="00EA58A5">
              <w:rPr>
                <w:rFonts w:cstheme="minorHAnsi"/>
              </w:rPr>
              <w:t xml:space="preserve">, časť 1. </w:t>
            </w:r>
            <w:r w:rsidRPr="00EA58A5">
              <w:rPr>
                <w:rFonts w:cstheme="minorHAnsi"/>
                <w:i/>
              </w:rPr>
              <w:t>Identifikácia žiadateľa</w:t>
            </w:r>
            <w:r w:rsidRPr="00EA58A5">
              <w:rPr>
                <w:rFonts w:cstheme="minorHAnsi"/>
              </w:rPr>
              <w:t>.</w:t>
            </w:r>
          </w:p>
          <w:p w14:paraId="1E1E9068" w14:textId="77777777" w:rsidR="00BB3FFF" w:rsidRPr="00EA58A5" w:rsidRDefault="00BB3FFF" w:rsidP="00BB3FFF">
            <w:pPr>
              <w:tabs>
                <w:tab w:val="left" w:pos="1695"/>
              </w:tabs>
              <w:jc w:val="both"/>
              <w:rPr>
                <w:rFonts w:cstheme="minorHAnsi"/>
                <w:b/>
              </w:rPr>
            </w:pPr>
            <w:r w:rsidRPr="00EA58A5">
              <w:rPr>
                <w:rFonts w:cstheme="minorHAnsi"/>
                <w:b/>
              </w:rPr>
              <w:t xml:space="preserve">Spôsob overenia splnenia PPP zo strany poskytovateľa: </w:t>
            </w:r>
            <w:r w:rsidRPr="00EA58A5">
              <w:rPr>
                <w:rFonts w:cstheme="minorHAnsi"/>
              </w:rPr>
              <w:t xml:space="preserve">Na základe údajov poskytnutých v rámci dokumentácie </w:t>
            </w:r>
            <w:proofErr w:type="spellStart"/>
            <w:r w:rsidRPr="00EA58A5">
              <w:rPr>
                <w:rFonts w:cstheme="minorHAnsi"/>
              </w:rPr>
              <w:t>ŽoNFP</w:t>
            </w:r>
            <w:proofErr w:type="spellEnd"/>
            <w:r w:rsidRPr="00EA58A5">
              <w:rPr>
                <w:rFonts w:cstheme="minorHAnsi"/>
              </w:rPr>
              <w:t>; ITMS.</w:t>
            </w:r>
          </w:p>
          <w:p w14:paraId="64EC820B" w14:textId="2C7ACC57" w:rsidR="006F2C32" w:rsidRPr="00EA58A5" w:rsidRDefault="00BB3FFF" w:rsidP="00256DA0">
            <w:pPr>
              <w:tabs>
                <w:tab w:val="left" w:pos="1695"/>
              </w:tabs>
              <w:spacing w:after="120"/>
              <w:jc w:val="both"/>
              <w:rPr>
                <w:rFonts w:cstheme="minorHAnsi"/>
              </w:rPr>
            </w:pPr>
            <w:r w:rsidRPr="00EA58A5">
              <w:rPr>
                <w:rFonts w:cstheme="minorHAnsi"/>
                <w:b/>
              </w:rPr>
              <w:lastRenderedPageBreak/>
              <w:t xml:space="preserve">Ukončenie uplatniteľnosti PPP: </w:t>
            </w:r>
            <w:r w:rsidRPr="00EA58A5">
              <w:rPr>
                <w:rFonts w:cstheme="minorHAnsi"/>
              </w:rPr>
              <w:t>Do skončenia trvania zmluvy o poskytnutí NFP</w:t>
            </w:r>
            <w:r w:rsidR="00DB41CB" w:rsidRPr="00EA58A5">
              <w:rPr>
                <w:rStyle w:val="Odkaznapoznmkupodiarou"/>
                <w:rFonts w:cstheme="minorHAnsi"/>
              </w:rPr>
              <w:footnoteReference w:id="2"/>
            </w:r>
            <w:r w:rsidRPr="00EA58A5">
              <w:rPr>
                <w:rFonts w:cstheme="minorHAnsi"/>
              </w:rPr>
              <w:t>.</w:t>
            </w:r>
          </w:p>
        </w:tc>
      </w:tr>
      <w:tr w:rsidR="005A452F" w:rsidRPr="00EA58A5" w14:paraId="791734DF" w14:textId="77777777" w:rsidTr="009653DC">
        <w:tc>
          <w:tcPr>
            <w:tcW w:w="3261" w:type="dxa"/>
            <w:shd w:val="clear" w:color="auto" w:fill="E2EFD9" w:themeFill="accent6" w:themeFillTint="33"/>
          </w:tcPr>
          <w:p w14:paraId="71978EA4" w14:textId="77777777" w:rsidR="005A452F" w:rsidRPr="00EA58A5" w:rsidRDefault="005A452F" w:rsidP="005A452F">
            <w:pPr>
              <w:tabs>
                <w:tab w:val="left" w:pos="1695"/>
              </w:tabs>
              <w:rPr>
                <w:rFonts w:cstheme="minorHAnsi"/>
              </w:rPr>
            </w:pPr>
            <w:r w:rsidRPr="00EA58A5">
              <w:rPr>
                <w:rFonts w:cstheme="minorHAnsi"/>
                <w:b/>
              </w:rPr>
              <w:lastRenderedPageBreak/>
              <w:t>Oprávnenosť aktivít projektu</w:t>
            </w:r>
            <w:r w:rsidRPr="00EA58A5">
              <w:rPr>
                <w:rFonts w:cstheme="minorHAnsi"/>
              </w:rPr>
              <w:t>:</w:t>
            </w:r>
          </w:p>
        </w:tc>
        <w:tc>
          <w:tcPr>
            <w:tcW w:w="6521" w:type="dxa"/>
          </w:tcPr>
          <w:p w14:paraId="5E480E94" w14:textId="510BC4E5" w:rsidR="005A452F" w:rsidRPr="00EA58A5" w:rsidRDefault="005A452F" w:rsidP="005A452F">
            <w:pPr>
              <w:tabs>
                <w:tab w:val="left" w:pos="1695"/>
              </w:tabs>
              <w:spacing w:after="120"/>
              <w:ind w:left="30" w:hanging="9"/>
              <w:jc w:val="both"/>
              <w:rPr>
                <w:rFonts w:cstheme="minorHAnsi"/>
              </w:rPr>
            </w:pPr>
            <w:r w:rsidRPr="00EA58A5">
              <w:rPr>
                <w:rFonts w:cstheme="minorHAnsi"/>
              </w:rPr>
              <w:t>Hlavná aktivita projektu musí byť vo vecnom súlade s oprávnenou akciou, na realizáciu ktorej je vyhlásená táto výzva. Oprávnený na poskytnutie príspevku je výlučne projekt, ktorý svojou aktivitou spadá do oprávneného typu akcie/hlavnej aktivity v rámci nasledovnej oblasti podpory</w:t>
            </w:r>
            <w:r w:rsidR="00DB41CB" w:rsidRPr="00EA58A5">
              <w:rPr>
                <w:rStyle w:val="Odkaznapoznmkupodiarou"/>
                <w:rFonts w:cstheme="minorHAnsi"/>
              </w:rPr>
              <w:footnoteReference w:id="3"/>
            </w:r>
            <w:r w:rsidRPr="00EA58A5">
              <w:rPr>
                <w:rFonts w:cstheme="minorHAnsi"/>
              </w:rPr>
              <w:t xml:space="preserve">: </w:t>
            </w:r>
          </w:p>
          <w:p w14:paraId="0D643E47" w14:textId="6F9CB800" w:rsidR="005A452F" w:rsidRPr="00EA58A5" w:rsidRDefault="005C5001" w:rsidP="005A452F">
            <w:pPr>
              <w:tabs>
                <w:tab w:val="left" w:pos="1695"/>
              </w:tabs>
              <w:spacing w:after="160" w:line="259" w:lineRule="auto"/>
              <w:ind w:left="181" w:hanging="6"/>
              <w:jc w:val="both"/>
              <w:rPr>
                <w:rFonts w:cstheme="minorHAnsi"/>
                <w:b/>
              </w:rPr>
            </w:pPr>
            <w:r w:rsidRPr="00EA58A5">
              <w:rPr>
                <w:rFonts w:cstheme="minorHAnsi"/>
                <w:b/>
              </w:rPr>
              <w:t>Zabezpečenie kvalitných AK na všetkých úrovniach riadenia, implementácie, kontroly, auditu, boja proti korupcii a podvodom, pri monitorovaní dodržiavania zásady DNSH, vrátane podpory AK na regionálnej úrovni a pri investíciách na podporu MRK, ktoré sú nevyhnutné pre napĺňanie stratégií</w:t>
            </w:r>
          </w:p>
          <w:p w14:paraId="59B5DC98" w14:textId="4B8D640D" w:rsidR="005A452F" w:rsidRPr="00EA58A5" w:rsidRDefault="005A452F" w:rsidP="005A452F">
            <w:pPr>
              <w:tabs>
                <w:tab w:val="left" w:pos="1695"/>
              </w:tabs>
              <w:ind w:left="362" w:hanging="181"/>
              <w:jc w:val="both"/>
              <w:rPr>
                <w:rFonts w:cstheme="minorHAnsi"/>
                <w:b/>
              </w:rPr>
            </w:pPr>
            <w:r w:rsidRPr="00EA58A5">
              <w:rPr>
                <w:rFonts w:cstheme="minorHAnsi"/>
                <w:b/>
              </w:rPr>
              <w:t>Oprávnená ak</w:t>
            </w:r>
            <w:r w:rsidR="00DB41CB" w:rsidRPr="00EA58A5">
              <w:rPr>
                <w:rFonts w:cstheme="minorHAnsi"/>
                <w:b/>
              </w:rPr>
              <w:t>cia/hlavná aktivita</w:t>
            </w:r>
            <w:r w:rsidRPr="00EA58A5">
              <w:rPr>
                <w:rFonts w:cstheme="minorHAnsi"/>
                <w:b/>
              </w:rPr>
              <w:t xml:space="preserve">: </w:t>
            </w:r>
          </w:p>
          <w:p w14:paraId="30DC92E7" w14:textId="2531BF3C" w:rsidR="005A452F" w:rsidRPr="00EA58A5" w:rsidRDefault="005A452F" w:rsidP="005A452F">
            <w:pPr>
              <w:tabs>
                <w:tab w:val="left" w:pos="1695"/>
              </w:tabs>
              <w:ind w:left="362" w:hanging="181"/>
              <w:jc w:val="both"/>
              <w:rPr>
                <w:rFonts w:cstheme="minorHAnsi"/>
                <w:b/>
              </w:rPr>
            </w:pPr>
            <w:r w:rsidRPr="00EA58A5">
              <w:rPr>
                <w:rFonts w:cstheme="minorHAnsi"/>
                <w:b/>
              </w:rPr>
              <w:t xml:space="preserve">a) Financovanie AK – </w:t>
            </w:r>
            <w:r w:rsidR="00013A87" w:rsidRPr="00EA58A5">
              <w:rPr>
                <w:rFonts w:cstheme="minorHAnsi"/>
                <w:b/>
              </w:rPr>
              <w:t>implementačná</w:t>
            </w:r>
            <w:r w:rsidRPr="00EA58A5">
              <w:rPr>
                <w:rFonts w:cstheme="minorHAnsi"/>
                <w:b/>
              </w:rPr>
              <w:t xml:space="preserve"> úroveň</w:t>
            </w:r>
          </w:p>
          <w:p w14:paraId="18FC8009" w14:textId="77777777" w:rsidR="005A452F" w:rsidRPr="00EA58A5" w:rsidRDefault="005A452F" w:rsidP="005A452F">
            <w:pPr>
              <w:tabs>
                <w:tab w:val="left" w:pos="1695"/>
              </w:tabs>
              <w:ind w:left="181" w:hanging="181"/>
              <w:jc w:val="both"/>
              <w:rPr>
                <w:rFonts w:cstheme="minorHAnsi"/>
              </w:rPr>
            </w:pPr>
          </w:p>
          <w:p w14:paraId="29C8A420" w14:textId="77777777" w:rsidR="005A452F" w:rsidRPr="00EA58A5" w:rsidRDefault="005A452F" w:rsidP="005A452F">
            <w:pPr>
              <w:tabs>
                <w:tab w:val="left" w:pos="1695"/>
              </w:tabs>
              <w:spacing w:before="120"/>
              <w:jc w:val="both"/>
            </w:pPr>
            <w:r w:rsidRPr="00EA58A5">
              <w:rPr>
                <w:b/>
              </w:rPr>
              <w:t xml:space="preserve">Časová oprávnenosť realizácie projektu a čas predloženia prvej </w:t>
            </w:r>
            <w:proofErr w:type="spellStart"/>
            <w:r w:rsidRPr="00EA58A5">
              <w:rPr>
                <w:b/>
              </w:rPr>
              <w:t>ŽoNFP</w:t>
            </w:r>
            <w:proofErr w:type="spellEnd"/>
            <w:r w:rsidRPr="00EA58A5">
              <w:t>:</w:t>
            </w:r>
          </w:p>
          <w:p w14:paraId="114D24B6" w14:textId="77777777" w:rsidR="005A452F" w:rsidRPr="00EA58A5" w:rsidRDefault="005A452F" w:rsidP="005A452F">
            <w:pPr>
              <w:tabs>
                <w:tab w:val="left" w:pos="1695"/>
              </w:tabs>
              <w:jc w:val="both"/>
            </w:pPr>
            <w:r w:rsidRPr="00EA58A5">
              <w:t xml:space="preserve">Hlavnú aktivitu projektu je prijímateľ povinný začať realizovať najskôr od </w:t>
            </w:r>
            <w:r w:rsidRPr="00EA58A5">
              <w:rPr>
                <w:b/>
              </w:rPr>
              <w:t>01.01.2025</w:t>
            </w:r>
            <w:r w:rsidRPr="00EA58A5">
              <w:t xml:space="preserve"> a ukončiť najneskôr do </w:t>
            </w:r>
            <w:r w:rsidRPr="00EA58A5">
              <w:rPr>
                <w:b/>
              </w:rPr>
              <w:t>31.12.2026</w:t>
            </w:r>
            <w:r w:rsidRPr="00EA58A5">
              <w:t>.</w:t>
            </w:r>
          </w:p>
          <w:p w14:paraId="62FD11F5" w14:textId="77777777" w:rsidR="005A452F" w:rsidRPr="00EA58A5" w:rsidRDefault="005A452F" w:rsidP="005A452F">
            <w:pPr>
              <w:tabs>
                <w:tab w:val="left" w:pos="1695"/>
              </w:tabs>
              <w:jc w:val="both"/>
            </w:pPr>
          </w:p>
          <w:p w14:paraId="21A6C616" w14:textId="77777777" w:rsidR="005A452F" w:rsidRPr="00EA58A5" w:rsidRDefault="005A452F" w:rsidP="005A452F">
            <w:pPr>
              <w:tabs>
                <w:tab w:val="left" w:pos="1695"/>
              </w:tabs>
              <w:jc w:val="both"/>
              <w:rPr>
                <w:b/>
              </w:rPr>
            </w:pPr>
            <w:r w:rsidRPr="00EA58A5">
              <w:rPr>
                <w:b/>
              </w:rPr>
              <w:t xml:space="preserve">Čas predloženia prvej </w:t>
            </w:r>
            <w:proofErr w:type="spellStart"/>
            <w:r w:rsidRPr="00EA58A5">
              <w:rPr>
                <w:b/>
              </w:rPr>
              <w:t>ŽoNFP</w:t>
            </w:r>
            <w:proofErr w:type="spellEnd"/>
            <w:r w:rsidRPr="00EA58A5">
              <w:rPr>
                <w:b/>
              </w:rPr>
              <w:t xml:space="preserve"> zo strany žiadateľa je definovaný v časti „Spôsob podania </w:t>
            </w:r>
            <w:proofErr w:type="spellStart"/>
            <w:r w:rsidRPr="00EA58A5">
              <w:rPr>
                <w:b/>
              </w:rPr>
              <w:t>ŽoNFP</w:t>
            </w:r>
            <w:proofErr w:type="spellEnd"/>
            <w:r w:rsidRPr="00EA58A5">
              <w:rPr>
                <w:b/>
              </w:rPr>
              <w:t>“.</w:t>
            </w:r>
          </w:p>
          <w:p w14:paraId="61168AC2" w14:textId="77777777" w:rsidR="005A452F" w:rsidRPr="00EA58A5" w:rsidRDefault="005A452F" w:rsidP="005A452F">
            <w:pPr>
              <w:tabs>
                <w:tab w:val="left" w:pos="1695"/>
              </w:tabs>
              <w:spacing w:before="120"/>
              <w:jc w:val="both"/>
              <w:rPr>
                <w:rFonts w:cstheme="minorHAnsi"/>
              </w:rPr>
            </w:pPr>
            <w:r w:rsidRPr="00EA58A5">
              <w:t>Podpora z TP sa neposkytne na projekty, ktoré sa fyzicky dokončili alebo plne realizovali ešte pred predložením žiadosti o financovanie v rámci P SK, bez ohľadu na to, či boli vykonané všetky súvisiace platby.</w:t>
            </w:r>
          </w:p>
          <w:p w14:paraId="38D610A4" w14:textId="77777777" w:rsidR="005A452F" w:rsidRPr="00EA58A5" w:rsidRDefault="005A452F" w:rsidP="005A452F">
            <w:pPr>
              <w:tabs>
                <w:tab w:val="left" w:pos="1695"/>
              </w:tabs>
              <w:spacing w:before="120"/>
              <w:jc w:val="both"/>
              <w:rPr>
                <w:rFonts w:cstheme="minorHAnsi"/>
              </w:rPr>
            </w:pPr>
            <w:r w:rsidRPr="00EA58A5">
              <w:rPr>
                <w:rFonts w:cstheme="minorHAnsi"/>
                <w:b/>
              </w:rPr>
              <w:t>Forma preukázania splnenia PPP zo strany žiadateľa</w:t>
            </w:r>
            <w:r w:rsidRPr="00EA58A5">
              <w:rPr>
                <w:rFonts w:cstheme="minorHAnsi"/>
              </w:rPr>
              <w:t xml:space="preserve">: Údaje uvedené vo formulári </w:t>
            </w:r>
            <w:proofErr w:type="spellStart"/>
            <w:r w:rsidRPr="00EA58A5">
              <w:rPr>
                <w:rFonts w:cstheme="minorHAnsi"/>
              </w:rPr>
              <w:t>ŽoNFP</w:t>
            </w:r>
            <w:proofErr w:type="spellEnd"/>
            <w:r w:rsidRPr="00EA58A5">
              <w:rPr>
                <w:rFonts w:cstheme="minorHAnsi"/>
              </w:rPr>
              <w:t>, časť 7</w:t>
            </w:r>
            <w:r w:rsidRPr="00EA58A5">
              <w:rPr>
                <w:rFonts w:cstheme="minorHAnsi"/>
                <w:i/>
              </w:rPr>
              <w:t>. Popis projektu, 9. Harmonogram realizácie aktivít, 9.1. Aktivity projektu, 10. Merateľné ukazovatele projektu</w:t>
            </w:r>
            <w:r w:rsidRPr="00EA58A5">
              <w:rPr>
                <w:rFonts w:cstheme="minorHAnsi"/>
              </w:rPr>
              <w:t xml:space="preserve"> a údaje poskytnuté v rámci nasledovných povinných </w:t>
            </w:r>
            <w:r w:rsidRPr="00EA58A5">
              <w:rPr>
                <w:rFonts w:cstheme="minorHAnsi"/>
                <w:i/>
              </w:rPr>
              <w:t>príloh</w:t>
            </w:r>
            <w:r w:rsidRPr="00EA58A5">
              <w:rPr>
                <w:rFonts w:cstheme="minorHAnsi"/>
              </w:rPr>
              <w:t xml:space="preserve"> </w:t>
            </w:r>
            <w:proofErr w:type="spellStart"/>
            <w:r w:rsidRPr="00EA58A5">
              <w:rPr>
                <w:rFonts w:cstheme="minorHAnsi"/>
              </w:rPr>
              <w:t>ŽoNFP</w:t>
            </w:r>
            <w:proofErr w:type="spellEnd"/>
            <w:r w:rsidRPr="00EA58A5">
              <w:rPr>
                <w:rFonts w:cstheme="minorHAnsi"/>
              </w:rPr>
              <w:t xml:space="preserve"> : </w:t>
            </w:r>
          </w:p>
          <w:p w14:paraId="07492718" w14:textId="77777777" w:rsidR="005A452F" w:rsidRPr="00EA58A5" w:rsidRDefault="005A452F" w:rsidP="005A452F">
            <w:pPr>
              <w:pStyle w:val="Odsekzoznamu"/>
              <w:numPr>
                <w:ilvl w:val="0"/>
                <w:numId w:val="22"/>
              </w:numPr>
              <w:tabs>
                <w:tab w:val="left" w:pos="1695"/>
              </w:tabs>
              <w:spacing w:before="120"/>
              <w:ind w:left="455"/>
              <w:jc w:val="both"/>
              <w:rPr>
                <w:rFonts w:cstheme="minorHAnsi"/>
                <w:b/>
              </w:rPr>
            </w:pPr>
            <w:r w:rsidRPr="00EA58A5">
              <w:rPr>
                <w:rFonts w:cstheme="minorHAnsi"/>
                <w:i/>
              </w:rPr>
              <w:t>Opis projektu</w:t>
            </w:r>
            <w:r w:rsidRPr="00EA58A5">
              <w:rPr>
                <w:rFonts w:cstheme="minorHAnsi"/>
              </w:rPr>
              <w:t xml:space="preserve"> – vzor uvedený v prílohe č. 2 výzvy;</w:t>
            </w:r>
          </w:p>
          <w:p w14:paraId="1C6D6A16" w14:textId="77777777" w:rsidR="005A452F" w:rsidRPr="00EA58A5" w:rsidRDefault="005A452F" w:rsidP="005A452F">
            <w:pPr>
              <w:pStyle w:val="Odsekzoznamu"/>
              <w:numPr>
                <w:ilvl w:val="0"/>
                <w:numId w:val="22"/>
              </w:numPr>
              <w:tabs>
                <w:tab w:val="left" w:pos="1695"/>
              </w:tabs>
              <w:spacing w:before="120"/>
              <w:ind w:left="455"/>
              <w:jc w:val="both"/>
              <w:rPr>
                <w:rFonts w:cstheme="minorHAnsi"/>
                <w:b/>
              </w:rPr>
            </w:pPr>
            <w:r w:rsidRPr="00EA58A5">
              <w:rPr>
                <w:rFonts w:cstheme="minorHAnsi"/>
                <w:i/>
              </w:rPr>
              <w:t>Opis štátnozamestnaneckého miesta</w:t>
            </w:r>
            <w:r w:rsidRPr="00EA58A5">
              <w:rPr>
                <w:rFonts w:cstheme="minorHAnsi"/>
              </w:rPr>
              <w:t xml:space="preserve"> – vzor uvedený v prílohe č. 4 </w:t>
            </w:r>
            <w:r w:rsidRPr="00EA58A5">
              <w:rPr>
                <w:rFonts w:cstheme="minorHAnsi"/>
                <w:i/>
              </w:rPr>
              <w:t>Usmernenia k realizácii projektov TP</w:t>
            </w:r>
            <w:r w:rsidRPr="00EA58A5">
              <w:rPr>
                <w:rFonts w:cstheme="minorHAnsi"/>
              </w:rPr>
              <w:t>, resp. iný dokument obsahujúci popis pracovných činností zamestnanca, resp. pracovného miesta (výkon práce vo verejnom záujme);</w:t>
            </w:r>
          </w:p>
          <w:p w14:paraId="2C8B8178" w14:textId="77777777" w:rsidR="005A452F" w:rsidRPr="00EA58A5" w:rsidRDefault="005A452F" w:rsidP="005A452F">
            <w:pPr>
              <w:pStyle w:val="Odsekzoznamu"/>
              <w:numPr>
                <w:ilvl w:val="0"/>
                <w:numId w:val="22"/>
              </w:numPr>
              <w:tabs>
                <w:tab w:val="left" w:pos="1695"/>
              </w:tabs>
              <w:spacing w:before="120"/>
              <w:ind w:left="455"/>
              <w:jc w:val="both"/>
              <w:rPr>
                <w:rFonts w:cstheme="minorHAnsi"/>
                <w:b/>
              </w:rPr>
            </w:pPr>
            <w:r w:rsidRPr="00EA58A5">
              <w:rPr>
                <w:rFonts w:cstheme="minorHAnsi"/>
              </w:rPr>
              <w:t xml:space="preserve"> </w:t>
            </w:r>
            <w:r w:rsidRPr="00EA58A5">
              <w:rPr>
                <w:rFonts w:cstheme="minorHAnsi"/>
                <w:i/>
              </w:rPr>
              <w:t>Zoznam pracovných pozícií</w:t>
            </w:r>
            <w:r w:rsidRPr="00EA58A5">
              <w:rPr>
                <w:rFonts w:cstheme="minorHAnsi"/>
              </w:rPr>
              <w:t xml:space="preserve"> – vzor uvedený v prílohe č. 3 </w:t>
            </w:r>
            <w:r w:rsidRPr="00EA58A5">
              <w:rPr>
                <w:rFonts w:cstheme="minorHAnsi"/>
                <w:i/>
              </w:rPr>
              <w:t>Usmernenia k realizácii projektov TP</w:t>
            </w:r>
            <w:r w:rsidRPr="00EA58A5">
              <w:rPr>
                <w:rFonts w:cstheme="minorHAnsi"/>
              </w:rPr>
              <w:t>.</w:t>
            </w:r>
          </w:p>
          <w:p w14:paraId="7EF2AA43" w14:textId="0A441EEB" w:rsidR="005A452F" w:rsidRPr="00EA58A5" w:rsidRDefault="005A452F" w:rsidP="005A452F">
            <w:pPr>
              <w:tabs>
                <w:tab w:val="left" w:pos="1695"/>
              </w:tabs>
              <w:jc w:val="both"/>
              <w:rPr>
                <w:rFonts w:cstheme="minorHAnsi"/>
                <w:b/>
              </w:rPr>
            </w:pPr>
            <w:r w:rsidRPr="00EA58A5">
              <w:rPr>
                <w:rFonts w:cstheme="minorHAnsi"/>
                <w:b/>
              </w:rPr>
              <w:lastRenderedPageBreak/>
              <w:t xml:space="preserve">Spôsob overenia splnenia PPP zo strany poskytovateľa: </w:t>
            </w:r>
            <w:r w:rsidR="00DB41CB" w:rsidRPr="00EA58A5">
              <w:rPr>
                <w:rFonts w:cstheme="minorHAnsi"/>
              </w:rPr>
              <w:t>Overuje sa v konaní o žiadosti o NFP na</w:t>
            </w:r>
            <w:r w:rsidRPr="00EA58A5">
              <w:rPr>
                <w:rFonts w:cstheme="minorHAnsi"/>
              </w:rPr>
              <w:t xml:space="preserve"> základe údajov poskytnutých v rámci dokumentácie </w:t>
            </w:r>
            <w:proofErr w:type="spellStart"/>
            <w:r w:rsidRPr="00EA58A5">
              <w:rPr>
                <w:rFonts w:cstheme="minorHAnsi"/>
              </w:rPr>
              <w:t>ŽoNFP</w:t>
            </w:r>
            <w:proofErr w:type="spellEnd"/>
            <w:r w:rsidRPr="00EA58A5">
              <w:rPr>
                <w:rFonts w:cstheme="minorHAnsi"/>
              </w:rPr>
              <w:t>.</w:t>
            </w:r>
          </w:p>
          <w:p w14:paraId="2913D676" w14:textId="7262C8D4" w:rsidR="005A452F" w:rsidRPr="00EA58A5" w:rsidRDefault="005A452F" w:rsidP="00DB41CB">
            <w:pPr>
              <w:tabs>
                <w:tab w:val="left" w:pos="1695"/>
              </w:tabs>
              <w:jc w:val="both"/>
              <w:rPr>
                <w:rFonts w:cstheme="minorHAnsi"/>
              </w:rPr>
            </w:pPr>
            <w:r w:rsidRPr="00EA58A5">
              <w:rPr>
                <w:rFonts w:cstheme="minorHAnsi"/>
                <w:b/>
              </w:rPr>
              <w:t xml:space="preserve">Ukončenie uplatniteľnosti PPP: </w:t>
            </w:r>
            <w:r w:rsidR="00DB41CB" w:rsidRPr="00EA58A5">
              <w:rPr>
                <w:rFonts w:cstheme="minorHAnsi"/>
              </w:rPr>
              <w:t>Do skončenia trvania zmluvy o poskytnutí NFP.</w:t>
            </w:r>
          </w:p>
        </w:tc>
      </w:tr>
      <w:tr w:rsidR="002E4BE7" w:rsidRPr="00EA58A5" w14:paraId="4CEEAE05" w14:textId="77777777" w:rsidTr="009653DC">
        <w:tc>
          <w:tcPr>
            <w:tcW w:w="3261" w:type="dxa"/>
            <w:shd w:val="clear" w:color="auto" w:fill="E2EFD9" w:themeFill="accent6" w:themeFillTint="33"/>
          </w:tcPr>
          <w:p w14:paraId="64B3A1F9" w14:textId="77777777" w:rsidR="002E4BE7" w:rsidRPr="00EA58A5" w:rsidRDefault="002E4BE7" w:rsidP="006778E4">
            <w:pPr>
              <w:tabs>
                <w:tab w:val="left" w:pos="1695"/>
              </w:tabs>
              <w:rPr>
                <w:rFonts w:cstheme="minorHAnsi"/>
                <w:b/>
              </w:rPr>
            </w:pPr>
            <w:r w:rsidRPr="00EA58A5">
              <w:rPr>
                <w:rFonts w:cstheme="minorHAnsi"/>
                <w:b/>
              </w:rPr>
              <w:lastRenderedPageBreak/>
              <w:t>Podmienka splnenia kritéri</w:t>
            </w:r>
            <w:r w:rsidR="006778E4" w:rsidRPr="00EA58A5">
              <w:rPr>
                <w:rFonts w:cstheme="minorHAnsi"/>
                <w:b/>
              </w:rPr>
              <w:t>í</w:t>
            </w:r>
            <w:r w:rsidRPr="00EA58A5">
              <w:rPr>
                <w:rFonts w:cstheme="minorHAnsi"/>
                <w:b/>
              </w:rPr>
              <w:t xml:space="preserve"> pre výber projektov</w:t>
            </w:r>
          </w:p>
        </w:tc>
        <w:tc>
          <w:tcPr>
            <w:tcW w:w="6521" w:type="dxa"/>
          </w:tcPr>
          <w:p w14:paraId="5A59AE6A" w14:textId="77777777" w:rsidR="005A452F" w:rsidRPr="00EA58A5" w:rsidRDefault="005A452F" w:rsidP="005A452F">
            <w:pPr>
              <w:tabs>
                <w:tab w:val="left" w:pos="1695"/>
              </w:tabs>
              <w:spacing w:after="120"/>
              <w:jc w:val="both"/>
              <w:rPr>
                <w:i/>
              </w:rPr>
            </w:pPr>
            <w:r w:rsidRPr="00EA58A5">
              <w:rPr>
                <w:rFonts w:cstheme="minorHAnsi"/>
              </w:rPr>
              <w:t xml:space="preserve">Žiadateľ je povinný preukázať splnenie relevantného kritéria pre výber projektov uvedeného v </w:t>
            </w:r>
            <w:r w:rsidRPr="00EA58A5">
              <w:t xml:space="preserve">prílohe č. 3 výzvy </w:t>
            </w:r>
            <w:r w:rsidRPr="00EA58A5">
              <w:rPr>
                <w:i/>
              </w:rPr>
              <w:t>Kritériá pre výber projektov.</w:t>
            </w:r>
          </w:p>
          <w:p w14:paraId="3D84F3FF" w14:textId="77777777" w:rsidR="005A452F" w:rsidRPr="00EA58A5" w:rsidRDefault="005A452F" w:rsidP="005A452F">
            <w:pPr>
              <w:tabs>
                <w:tab w:val="left" w:pos="1695"/>
              </w:tabs>
              <w:spacing w:after="120"/>
              <w:jc w:val="both"/>
            </w:pPr>
            <w:r w:rsidRPr="00EA58A5">
              <w:t xml:space="preserve">Doplňujúce informácie k zneniu vylučujúceho kritéria HP :          </w:t>
            </w:r>
          </w:p>
          <w:p w14:paraId="30914F29" w14:textId="77777777" w:rsidR="005A452F" w:rsidRPr="00EA58A5" w:rsidRDefault="005A452F" w:rsidP="005A452F">
            <w:pPr>
              <w:tabs>
                <w:tab w:val="left" w:pos="1695"/>
              </w:tabs>
              <w:spacing w:after="120"/>
              <w:jc w:val="both"/>
              <w:rPr>
                <w:rFonts w:cstheme="minorHAnsi"/>
              </w:rPr>
            </w:pPr>
            <w:r w:rsidRPr="00EA58A5">
              <w:rPr>
                <w:rFonts w:cstheme="minorHAnsi"/>
              </w:rPr>
              <w:t>Projekt musí byť v súlade s horizontálnymi princípmi, ktoré sú definované v čl. 9 nariadenia o spoločných ustanoveniach</w:t>
            </w:r>
            <w:r w:rsidRPr="00EA58A5">
              <w:rPr>
                <w:rStyle w:val="Odkaznapoznmkupodiarou"/>
                <w:rFonts w:cstheme="minorHAnsi"/>
              </w:rPr>
              <w:footnoteReference w:id="4"/>
            </w:r>
            <w:r w:rsidRPr="00EA58A5">
              <w:rPr>
                <w:rFonts w:cstheme="minorHAnsi"/>
              </w:rPr>
              <w:t xml:space="preserve">,                                s prihliadnutím na dodržiavanie zásady rovnakého zaobchádzania                    a aktívneho podporovania mužov a žien vo všetkých aktivitách                         a činnostiach, najmä ak ide o prístup k zamestnaniu, odmeňovanie              a pracovný postup, odborné vzdelávanie a pracovné podmienky. </w:t>
            </w:r>
          </w:p>
          <w:p w14:paraId="5196A359" w14:textId="1AFE42A3" w:rsidR="005A452F" w:rsidRPr="00EA58A5" w:rsidRDefault="005A452F" w:rsidP="005A452F">
            <w:pPr>
              <w:tabs>
                <w:tab w:val="left" w:pos="1695"/>
              </w:tabs>
              <w:spacing w:after="120"/>
              <w:jc w:val="both"/>
              <w:rPr>
                <w:color w:val="0563C1" w:themeColor="hyperlink"/>
              </w:rPr>
            </w:pPr>
            <w:r w:rsidRPr="00EA58A5">
              <w:t>V projektoch je potrebné odstraňovať bariéry a zabraňovať všetkým formám diskriminácie, vytvárať podmienky, ktoré zohľadňujú špecifické potreby rozmanitých skupín obyvateľstva a zabezpečiť prístupnosť fyzického prostredia, dopravy, informácií a verejných služieb pre osoby so zdravotným postihnutím, v súlade s čl. 9 Dohovoru OSN o právach osôb so zdravotným postihnutím</w:t>
            </w:r>
            <w:r w:rsidR="00DB41CB" w:rsidRPr="00EA58A5">
              <w:rPr>
                <w:rStyle w:val="Odkaznapoznmkupodiarou"/>
                <w:rFonts w:cstheme="minorHAnsi"/>
              </w:rPr>
              <w:footnoteReference w:id="5"/>
            </w:r>
            <w:r w:rsidRPr="00EA58A5">
              <w:t>.</w:t>
            </w:r>
          </w:p>
          <w:p w14:paraId="1ABC8656" w14:textId="62F0E35C" w:rsidR="005A452F" w:rsidRPr="00EA58A5" w:rsidRDefault="005A452F" w:rsidP="005A452F">
            <w:pPr>
              <w:tabs>
                <w:tab w:val="left" w:pos="1695"/>
              </w:tabs>
              <w:spacing w:after="120"/>
              <w:jc w:val="both"/>
            </w:pPr>
            <w:r w:rsidRPr="00EA58A5">
              <w:rPr>
                <w:b/>
              </w:rPr>
              <w:t xml:space="preserve">Forma preukázania splnenia PPP zo strany žiadateľa: </w:t>
            </w:r>
            <w:r w:rsidRPr="00EA58A5">
              <w:t>Žiadateľ preukazuj</w:t>
            </w:r>
            <w:r w:rsidR="001D3694" w:rsidRPr="00EA58A5">
              <w:t xml:space="preserve">e splnenie PPP prostredníctvom </w:t>
            </w:r>
            <w:r w:rsidRPr="00EA58A5">
              <w:t xml:space="preserve">formulára </w:t>
            </w:r>
            <w:proofErr w:type="spellStart"/>
            <w:r w:rsidRPr="00EA58A5">
              <w:t>ŽoNFP</w:t>
            </w:r>
            <w:proofErr w:type="spellEnd"/>
            <w:r w:rsidRPr="00EA58A5">
              <w:t xml:space="preserve">, časť 15. Čestné vyhlásenie žiadateľa. </w:t>
            </w:r>
          </w:p>
          <w:p w14:paraId="28AA7E7C" w14:textId="36DE4818" w:rsidR="005A452F" w:rsidRPr="00EA58A5" w:rsidRDefault="005A452F" w:rsidP="005A452F">
            <w:pPr>
              <w:tabs>
                <w:tab w:val="left" w:pos="1695"/>
              </w:tabs>
              <w:spacing w:after="120"/>
              <w:jc w:val="both"/>
              <w:rPr>
                <w:rFonts w:cstheme="minorHAnsi"/>
                <w:b/>
              </w:rPr>
            </w:pPr>
            <w:r w:rsidRPr="00EA58A5">
              <w:rPr>
                <w:b/>
              </w:rPr>
              <w:t>Spôsob overovania PPP zo strany poskytovateľa:</w:t>
            </w:r>
            <w:r w:rsidR="001D3694" w:rsidRPr="00EA58A5">
              <w:rPr>
                <w:b/>
              </w:rPr>
              <w:t xml:space="preserve"> </w:t>
            </w:r>
            <w:r w:rsidRPr="00EA58A5">
              <w:t xml:space="preserve"> Poskytovateľ overuje splnenie PPP prostredníctvom</w:t>
            </w:r>
            <w:r w:rsidR="001D3694" w:rsidRPr="00EA58A5">
              <w:t xml:space="preserve"> </w:t>
            </w:r>
            <w:r w:rsidRPr="00EA58A5">
              <w:t xml:space="preserve">formulára </w:t>
            </w:r>
            <w:proofErr w:type="spellStart"/>
            <w:r w:rsidRPr="00EA58A5">
              <w:t>ŽoNFP</w:t>
            </w:r>
            <w:proofErr w:type="spellEnd"/>
            <w:r w:rsidRPr="00EA58A5">
              <w:t>, časť 15. Čestné vyhlásenie žiadateľa.</w:t>
            </w:r>
          </w:p>
          <w:p w14:paraId="6094F101" w14:textId="75F12419" w:rsidR="002E4BE7" w:rsidRPr="00EA58A5" w:rsidRDefault="005A452F">
            <w:pPr>
              <w:tabs>
                <w:tab w:val="left" w:pos="1695"/>
              </w:tabs>
              <w:spacing w:after="120"/>
              <w:jc w:val="both"/>
              <w:rPr>
                <w:rFonts w:cstheme="minorHAnsi"/>
              </w:rPr>
            </w:pPr>
            <w:r w:rsidRPr="00EA58A5">
              <w:rPr>
                <w:rFonts w:cstheme="minorHAnsi"/>
                <w:b/>
              </w:rPr>
              <w:t xml:space="preserve">Ukončenie uplatniteľnosti PPP: </w:t>
            </w:r>
            <w:r w:rsidRPr="00EA58A5">
              <w:rPr>
                <w:rFonts w:cstheme="minorHAnsi"/>
              </w:rPr>
              <w:t>Do skončenia konania o </w:t>
            </w:r>
            <w:proofErr w:type="spellStart"/>
            <w:r w:rsidRPr="00EA58A5">
              <w:rPr>
                <w:rFonts w:cstheme="minorHAnsi"/>
              </w:rPr>
              <w:t>ŽoNFP</w:t>
            </w:r>
            <w:proofErr w:type="spellEnd"/>
            <w:r w:rsidRPr="00EA58A5">
              <w:rPr>
                <w:rFonts w:cstheme="minorHAnsi"/>
              </w:rPr>
              <w:t>.</w:t>
            </w:r>
          </w:p>
        </w:tc>
      </w:tr>
      <w:tr w:rsidR="00DE5AF0" w:rsidRPr="00EA58A5" w14:paraId="4B3B3E7F" w14:textId="77777777" w:rsidTr="009653DC">
        <w:tc>
          <w:tcPr>
            <w:tcW w:w="3261" w:type="dxa"/>
            <w:shd w:val="clear" w:color="auto" w:fill="E2EFD9" w:themeFill="accent6" w:themeFillTint="33"/>
          </w:tcPr>
          <w:p w14:paraId="7B96DCEA" w14:textId="77777777" w:rsidR="00DE5AF0" w:rsidRPr="00EA58A5" w:rsidRDefault="00DE5AF0" w:rsidP="00DE5AF0">
            <w:pPr>
              <w:tabs>
                <w:tab w:val="left" w:pos="1695"/>
              </w:tabs>
              <w:rPr>
                <w:b/>
              </w:rPr>
            </w:pPr>
            <w:r w:rsidRPr="00EA58A5">
              <w:rPr>
                <w:b/>
              </w:rPr>
              <w:t>Oprávnenosť miesta realizácie projektu</w:t>
            </w:r>
          </w:p>
        </w:tc>
        <w:tc>
          <w:tcPr>
            <w:tcW w:w="6521" w:type="dxa"/>
          </w:tcPr>
          <w:p w14:paraId="65A5FACF" w14:textId="77777777" w:rsidR="005A452F" w:rsidRPr="00EA58A5" w:rsidRDefault="005A452F" w:rsidP="005A452F">
            <w:pPr>
              <w:tabs>
                <w:tab w:val="left" w:pos="1695"/>
              </w:tabs>
              <w:spacing w:after="120"/>
              <w:jc w:val="both"/>
            </w:pPr>
            <w:r w:rsidRPr="00EA58A5">
              <w:t>Prijímateľ je povinný realizovať projekt na oprávnenom území.</w:t>
            </w:r>
          </w:p>
          <w:p w14:paraId="2B93D681" w14:textId="77777777" w:rsidR="005A452F" w:rsidRPr="00EA58A5" w:rsidRDefault="005A452F" w:rsidP="005A452F">
            <w:pPr>
              <w:tabs>
                <w:tab w:val="left" w:pos="1695"/>
              </w:tabs>
              <w:spacing w:after="120"/>
              <w:jc w:val="both"/>
            </w:pPr>
            <w:r w:rsidRPr="00EA58A5">
              <w:t>Pre túto výzvu je oprávneným územím celé územie Slovenskej republiky.</w:t>
            </w:r>
          </w:p>
          <w:p w14:paraId="6198DDA4" w14:textId="77777777" w:rsidR="005A452F" w:rsidRPr="00EA58A5" w:rsidRDefault="005A452F" w:rsidP="005A452F">
            <w:pPr>
              <w:tabs>
                <w:tab w:val="left" w:pos="1695"/>
              </w:tabs>
              <w:jc w:val="both"/>
              <w:rPr>
                <w:rFonts w:cstheme="minorHAnsi"/>
              </w:rPr>
            </w:pPr>
            <w:r w:rsidRPr="00EA58A5">
              <w:rPr>
                <w:rFonts w:cstheme="minorHAnsi"/>
                <w:b/>
              </w:rPr>
              <w:t>Forma preukázania splnenia PPP zo strany žiadateľa:</w:t>
            </w:r>
            <w:r w:rsidRPr="00EA58A5">
              <w:rPr>
                <w:rFonts w:cstheme="minorHAnsi"/>
              </w:rPr>
              <w:t xml:space="preserve"> Údaje uvedené vo formulári </w:t>
            </w:r>
            <w:proofErr w:type="spellStart"/>
            <w:r w:rsidRPr="00EA58A5">
              <w:rPr>
                <w:rFonts w:cstheme="minorHAnsi"/>
              </w:rPr>
              <w:t>ŽoNFP</w:t>
            </w:r>
            <w:proofErr w:type="spellEnd"/>
            <w:r w:rsidRPr="00EA58A5">
              <w:rPr>
                <w:rFonts w:cstheme="minorHAnsi"/>
              </w:rPr>
              <w:t xml:space="preserve">, časť </w:t>
            </w:r>
            <w:r w:rsidRPr="00EA58A5">
              <w:rPr>
                <w:rFonts w:cstheme="minorHAnsi"/>
                <w:i/>
              </w:rPr>
              <w:t>6. Miesto realizácie projektu</w:t>
            </w:r>
            <w:r w:rsidRPr="00EA58A5">
              <w:rPr>
                <w:rFonts w:cstheme="minorHAnsi"/>
              </w:rPr>
              <w:t>.</w:t>
            </w:r>
          </w:p>
          <w:p w14:paraId="407BC10F" w14:textId="52BF5457" w:rsidR="005A452F" w:rsidRPr="00EA58A5" w:rsidRDefault="005A452F" w:rsidP="005A452F">
            <w:pPr>
              <w:tabs>
                <w:tab w:val="left" w:pos="1695"/>
              </w:tabs>
              <w:jc w:val="both"/>
              <w:rPr>
                <w:rFonts w:cstheme="minorHAnsi"/>
              </w:rPr>
            </w:pPr>
            <w:r w:rsidRPr="00EA58A5">
              <w:rPr>
                <w:rFonts w:cstheme="minorHAnsi"/>
                <w:b/>
              </w:rPr>
              <w:t>Spôsob overenia splnenia PPP zo strany poskytovateľa:</w:t>
            </w:r>
            <w:r w:rsidRPr="00EA58A5">
              <w:rPr>
                <w:rFonts w:cstheme="minorHAnsi"/>
              </w:rPr>
              <w:t xml:space="preserve"> </w:t>
            </w:r>
            <w:r w:rsidR="00DB41CB" w:rsidRPr="00EA58A5">
              <w:rPr>
                <w:rFonts w:cstheme="minorHAnsi"/>
              </w:rPr>
              <w:t>Overuje sa v konaní o žiadosti o NFP na</w:t>
            </w:r>
            <w:r w:rsidRPr="00EA58A5">
              <w:rPr>
                <w:rFonts w:cstheme="minorHAnsi"/>
              </w:rPr>
              <w:t xml:space="preserve"> základe údajov poskytnutých v rámci dokumentácie </w:t>
            </w:r>
            <w:proofErr w:type="spellStart"/>
            <w:r w:rsidRPr="00EA58A5">
              <w:rPr>
                <w:rFonts w:cstheme="minorHAnsi"/>
              </w:rPr>
              <w:t>ŽoNFP</w:t>
            </w:r>
            <w:proofErr w:type="spellEnd"/>
            <w:r w:rsidRPr="00EA58A5">
              <w:rPr>
                <w:rFonts w:cstheme="minorHAnsi"/>
              </w:rPr>
              <w:t>.</w:t>
            </w:r>
          </w:p>
          <w:p w14:paraId="3A4D86DA" w14:textId="11137A08" w:rsidR="00F6138B" w:rsidRPr="00EA58A5" w:rsidRDefault="005A452F">
            <w:pPr>
              <w:tabs>
                <w:tab w:val="left" w:pos="1695"/>
              </w:tabs>
              <w:jc w:val="both"/>
            </w:pPr>
            <w:r w:rsidRPr="00EA58A5">
              <w:rPr>
                <w:rFonts w:cstheme="minorHAnsi"/>
                <w:b/>
              </w:rPr>
              <w:t>Ukončenie uplatniteľnosti PPP:</w:t>
            </w:r>
            <w:r w:rsidRPr="00EA58A5">
              <w:rPr>
                <w:rFonts w:cstheme="minorHAnsi"/>
              </w:rPr>
              <w:t xml:space="preserve"> </w:t>
            </w:r>
            <w:r w:rsidR="00DB41CB" w:rsidRPr="00EA58A5">
              <w:rPr>
                <w:rFonts w:cstheme="minorHAnsi"/>
              </w:rPr>
              <w:t>Do skončenia trvania zmluvy o poskytnutí NFP.</w:t>
            </w:r>
          </w:p>
        </w:tc>
      </w:tr>
      <w:tr w:rsidR="008F56E2" w:rsidRPr="00EA58A5" w14:paraId="75F2648B" w14:textId="77777777" w:rsidTr="009653DC">
        <w:tc>
          <w:tcPr>
            <w:tcW w:w="3261" w:type="dxa"/>
            <w:shd w:val="clear" w:color="auto" w:fill="E2EFD9" w:themeFill="accent6" w:themeFillTint="33"/>
          </w:tcPr>
          <w:p w14:paraId="3AD97E28" w14:textId="77777777" w:rsidR="008F56E2" w:rsidRPr="00EA58A5" w:rsidRDefault="008F56E2" w:rsidP="008F56E2">
            <w:pPr>
              <w:spacing w:after="120"/>
              <w:rPr>
                <w:rFonts w:cstheme="minorHAnsi"/>
                <w:b/>
              </w:rPr>
            </w:pPr>
            <w:r w:rsidRPr="00EA58A5">
              <w:rPr>
                <w:b/>
              </w:rPr>
              <w:lastRenderedPageBreak/>
              <w:t>Podmienka povinného definovania merateľných ukazovateľov projektu</w:t>
            </w:r>
          </w:p>
        </w:tc>
        <w:tc>
          <w:tcPr>
            <w:tcW w:w="6521" w:type="dxa"/>
          </w:tcPr>
          <w:p w14:paraId="44C98D36" w14:textId="77777777" w:rsidR="005A452F" w:rsidRPr="00EA58A5" w:rsidRDefault="005A452F" w:rsidP="005A452F">
            <w:pPr>
              <w:tabs>
                <w:tab w:val="left" w:pos="1695"/>
                <w:tab w:val="left" w:pos="4321"/>
              </w:tabs>
              <w:spacing w:after="120"/>
              <w:jc w:val="both"/>
              <w:rPr>
                <w:rFonts w:cstheme="minorHAnsi"/>
              </w:rPr>
            </w:pPr>
            <w:r w:rsidRPr="00EA58A5">
              <w:rPr>
                <w:rFonts w:cstheme="minorHAnsi"/>
              </w:rPr>
              <w:t>Výstupy, ktoré majú byť dosiahnuté realizáciou aktivít projektu musia byť kvantifikované prostredníctvom relevantných merateľných ukazovateľov a iných údajov</w:t>
            </w:r>
            <w:r w:rsidRPr="00EA58A5">
              <w:rPr>
                <w:rStyle w:val="Hypertextovprepojenie"/>
                <w:u w:val="none"/>
              </w:rPr>
              <w:t>.</w:t>
            </w:r>
            <w:r w:rsidRPr="00EA58A5">
              <w:rPr>
                <w:rFonts w:cstheme="minorHAnsi"/>
              </w:rPr>
              <w:t xml:space="preserve"> </w:t>
            </w:r>
            <w:r w:rsidRPr="00EA58A5">
              <w:rPr>
                <w:rFonts w:cstheme="minorHAnsi"/>
                <w:i/>
              </w:rPr>
              <w:t>Zoznam merateľných ukazovateľov projektu a iných údajov</w:t>
            </w:r>
            <w:r w:rsidRPr="00EA58A5">
              <w:rPr>
                <w:rFonts w:cstheme="minorHAnsi"/>
              </w:rPr>
              <w:t xml:space="preserve"> je uvedený v prílohe č. 4 výzvy.</w:t>
            </w:r>
          </w:p>
          <w:p w14:paraId="033B31CE" w14:textId="77777777" w:rsidR="005A452F" w:rsidRPr="00EA58A5" w:rsidRDefault="005A452F" w:rsidP="005A452F">
            <w:pPr>
              <w:tabs>
                <w:tab w:val="left" w:pos="1695"/>
                <w:tab w:val="left" w:pos="4321"/>
              </w:tabs>
              <w:jc w:val="both"/>
              <w:rPr>
                <w:rFonts w:cstheme="minorHAnsi"/>
              </w:rPr>
            </w:pPr>
            <w:r w:rsidRPr="00EA58A5">
              <w:rPr>
                <w:rFonts w:cstheme="minorHAnsi"/>
                <w:b/>
              </w:rPr>
              <w:t>Forma preukázania splnenia PPP zo strany žiadateľa:</w:t>
            </w:r>
            <w:r w:rsidRPr="00EA58A5">
              <w:rPr>
                <w:rFonts w:cstheme="minorHAnsi"/>
              </w:rPr>
              <w:t xml:space="preserve"> </w:t>
            </w:r>
          </w:p>
          <w:p w14:paraId="10F24F81" w14:textId="77777777" w:rsidR="005A452F" w:rsidRPr="00EA58A5" w:rsidRDefault="005A452F" w:rsidP="005A452F">
            <w:pPr>
              <w:tabs>
                <w:tab w:val="left" w:pos="1695"/>
                <w:tab w:val="left" w:pos="4321"/>
              </w:tabs>
              <w:jc w:val="both"/>
              <w:rPr>
                <w:rFonts w:cstheme="minorHAnsi"/>
              </w:rPr>
            </w:pPr>
            <w:r w:rsidRPr="00EA58A5">
              <w:rPr>
                <w:rFonts w:cstheme="minorHAnsi"/>
              </w:rPr>
              <w:t xml:space="preserve">Údaje uvedené vo formulári </w:t>
            </w:r>
            <w:proofErr w:type="spellStart"/>
            <w:r w:rsidRPr="00EA58A5">
              <w:rPr>
                <w:rFonts w:cstheme="minorHAnsi"/>
              </w:rPr>
              <w:t>ŽoNFP</w:t>
            </w:r>
            <w:proofErr w:type="spellEnd"/>
            <w:r w:rsidRPr="00EA58A5">
              <w:rPr>
                <w:rFonts w:cstheme="minorHAnsi"/>
              </w:rPr>
              <w:t xml:space="preserve">, časť </w:t>
            </w:r>
            <w:r w:rsidRPr="00EA58A5">
              <w:rPr>
                <w:rFonts w:cstheme="minorHAnsi"/>
                <w:i/>
              </w:rPr>
              <w:t>10. Merateľné ukazovatele projektu.</w:t>
            </w:r>
          </w:p>
          <w:p w14:paraId="3AE0CD06" w14:textId="5C5428DD" w:rsidR="005A452F" w:rsidRPr="00EA58A5" w:rsidRDefault="005A452F" w:rsidP="005A452F">
            <w:pPr>
              <w:tabs>
                <w:tab w:val="left" w:pos="1695"/>
                <w:tab w:val="left" w:pos="4321"/>
              </w:tabs>
              <w:jc w:val="both"/>
              <w:rPr>
                <w:rFonts w:cstheme="minorHAnsi"/>
              </w:rPr>
            </w:pPr>
            <w:r w:rsidRPr="00EA58A5">
              <w:rPr>
                <w:rFonts w:cstheme="minorHAnsi"/>
                <w:b/>
              </w:rPr>
              <w:t>Spôsob overenia splnenia PPP zo strany poskytovateľa:</w:t>
            </w:r>
            <w:r w:rsidRPr="00EA58A5">
              <w:rPr>
                <w:rFonts w:cstheme="minorHAnsi"/>
              </w:rPr>
              <w:t xml:space="preserve"> </w:t>
            </w:r>
            <w:r w:rsidR="008028B1">
              <w:rPr>
                <w:rFonts w:cstheme="minorHAnsi"/>
              </w:rPr>
              <w:t>N</w:t>
            </w:r>
            <w:r w:rsidR="00DB41CB" w:rsidRPr="00EA58A5">
              <w:rPr>
                <w:rFonts w:cstheme="minorHAnsi"/>
              </w:rPr>
              <w:t>a</w:t>
            </w:r>
            <w:r w:rsidR="00DB41CB" w:rsidRPr="00EA58A5" w:rsidDel="00DB41CB">
              <w:rPr>
                <w:rFonts w:cstheme="minorHAnsi"/>
              </w:rPr>
              <w:t xml:space="preserve"> </w:t>
            </w:r>
            <w:r w:rsidRPr="00EA58A5">
              <w:rPr>
                <w:rFonts w:cstheme="minorHAnsi"/>
              </w:rPr>
              <w:t xml:space="preserve">základe údajov poskytnutých v rámci dokumentácie </w:t>
            </w:r>
            <w:proofErr w:type="spellStart"/>
            <w:r w:rsidRPr="00EA58A5">
              <w:rPr>
                <w:rFonts w:cstheme="minorHAnsi"/>
              </w:rPr>
              <w:t>ŽoNFP</w:t>
            </w:r>
            <w:proofErr w:type="spellEnd"/>
            <w:r w:rsidRPr="00EA58A5">
              <w:rPr>
                <w:rFonts w:cstheme="minorHAnsi"/>
              </w:rPr>
              <w:t>; v ITMS21+.</w:t>
            </w:r>
          </w:p>
          <w:p w14:paraId="06473CC1" w14:textId="4DB48444" w:rsidR="008F56E2" w:rsidRPr="00EA58A5" w:rsidRDefault="005A452F" w:rsidP="00DB41CB">
            <w:pPr>
              <w:tabs>
                <w:tab w:val="left" w:pos="1695"/>
              </w:tabs>
              <w:jc w:val="both"/>
              <w:rPr>
                <w:rFonts w:cstheme="minorHAnsi"/>
                <w:b/>
              </w:rPr>
            </w:pPr>
            <w:r w:rsidRPr="00EA58A5">
              <w:rPr>
                <w:rFonts w:cstheme="minorHAnsi"/>
                <w:b/>
              </w:rPr>
              <w:t>Ukončenie uplatniteľnosti PPP:</w:t>
            </w:r>
            <w:r w:rsidRPr="00EA58A5">
              <w:rPr>
                <w:rFonts w:cstheme="minorHAnsi"/>
              </w:rPr>
              <w:t xml:space="preserve"> </w:t>
            </w:r>
            <w:r w:rsidR="00DB41CB" w:rsidRPr="00EA58A5">
              <w:rPr>
                <w:rFonts w:cstheme="minorHAnsi"/>
              </w:rPr>
              <w:t>Do skončenia trvania zmluvy o poskytnutí NFP.</w:t>
            </w:r>
          </w:p>
        </w:tc>
      </w:tr>
      <w:tr w:rsidR="009653DC" w:rsidRPr="00EA58A5" w14:paraId="330AFBC0" w14:textId="77777777" w:rsidTr="00263AB9">
        <w:tc>
          <w:tcPr>
            <w:tcW w:w="3261" w:type="dxa"/>
            <w:shd w:val="clear" w:color="auto" w:fill="E2EFD9" w:themeFill="accent6" w:themeFillTint="33"/>
          </w:tcPr>
          <w:p w14:paraId="6F081DAE" w14:textId="7C6E2648" w:rsidR="009653DC" w:rsidRPr="00EA58A5" w:rsidRDefault="009653DC" w:rsidP="009653DC">
            <w:pPr>
              <w:spacing w:after="120"/>
              <w:rPr>
                <w:b/>
              </w:rPr>
            </w:pPr>
            <w:r w:rsidRPr="00EA58A5">
              <w:rPr>
                <w:b/>
                <w:shd w:val="clear" w:color="auto" w:fill="E2EFD9" w:themeFill="accent6" w:themeFillTint="33"/>
              </w:rPr>
              <w:t>Podmienka, že žiadateľ nie je evidovaný v Systéme včasného odhaľovania rizika a vylúčenia (EDES) ako vylúčená osoba alebo subjekt (</w:t>
            </w:r>
            <w:r w:rsidR="008E201A" w:rsidRPr="00EA58A5">
              <w:rPr>
                <w:rFonts w:cs="Calibri"/>
                <w:b/>
              </w:rPr>
              <w:t>v zmysle článku 137 nariadenia č. 2024/2509</w:t>
            </w:r>
            <w:r w:rsidRPr="00EA58A5">
              <w:rPr>
                <w:b/>
              </w:rPr>
              <w:t>)</w:t>
            </w:r>
          </w:p>
        </w:tc>
        <w:tc>
          <w:tcPr>
            <w:tcW w:w="6521" w:type="dxa"/>
          </w:tcPr>
          <w:p w14:paraId="25679FB6" w14:textId="77777777" w:rsidR="005A452F" w:rsidRPr="00EA58A5" w:rsidRDefault="005A452F" w:rsidP="005A452F">
            <w:pPr>
              <w:tabs>
                <w:tab w:val="left" w:pos="1695"/>
              </w:tabs>
              <w:spacing w:after="120"/>
              <w:jc w:val="both"/>
              <w:rPr>
                <w:rFonts w:cstheme="minorHAnsi"/>
              </w:rPr>
            </w:pPr>
            <w:r w:rsidRPr="00EA58A5">
              <w:rPr>
                <w:rFonts w:cstheme="minorHAnsi"/>
              </w:rPr>
              <w:t xml:space="preserve">Žiadateľ nesmie byť evidovaný v Systéme včasného odhaľovania rizika a vylúčenia (EDES) v zmysle čl. 137 Nariadenia európskeho parlamentu a Rady (EÚ, </w:t>
            </w:r>
            <w:proofErr w:type="spellStart"/>
            <w:r w:rsidRPr="00EA58A5">
              <w:rPr>
                <w:rFonts w:cstheme="minorHAnsi"/>
              </w:rPr>
              <w:t>Euratom</w:t>
            </w:r>
            <w:proofErr w:type="spellEnd"/>
            <w:r w:rsidRPr="00EA58A5">
              <w:rPr>
                <w:rFonts w:cstheme="minorHAnsi"/>
              </w:rPr>
              <w:t>) 2024/2509.</w:t>
            </w:r>
          </w:p>
          <w:p w14:paraId="1366DA91" w14:textId="77777777" w:rsidR="005A452F" w:rsidRPr="00EA58A5" w:rsidRDefault="005A452F" w:rsidP="005A452F">
            <w:pPr>
              <w:tabs>
                <w:tab w:val="left" w:pos="1695"/>
              </w:tabs>
              <w:spacing w:after="120"/>
              <w:jc w:val="both"/>
              <w:rPr>
                <w:rFonts w:cstheme="minorHAnsi"/>
                <w:b/>
              </w:rPr>
            </w:pPr>
            <w:r w:rsidRPr="00EA58A5">
              <w:rPr>
                <w:rFonts w:cstheme="minorHAnsi"/>
                <w:b/>
              </w:rPr>
              <w:t xml:space="preserve">Forma preukázania splnenia PPP zo strany žiadateľa: </w:t>
            </w:r>
            <w:r w:rsidRPr="00EA58A5">
              <w:rPr>
                <w:rFonts w:cstheme="minorHAnsi"/>
              </w:rPr>
              <w:t>Nevyžaduje sa.</w:t>
            </w:r>
          </w:p>
          <w:p w14:paraId="6BDBB128" w14:textId="77777777" w:rsidR="005A452F" w:rsidRPr="00EA58A5" w:rsidRDefault="005A452F" w:rsidP="005A452F">
            <w:pPr>
              <w:tabs>
                <w:tab w:val="left" w:pos="1695"/>
              </w:tabs>
              <w:spacing w:after="120"/>
              <w:jc w:val="both"/>
            </w:pPr>
            <w:r w:rsidRPr="00EA58A5">
              <w:rPr>
                <w:rFonts w:cstheme="minorHAnsi"/>
                <w:b/>
              </w:rPr>
              <w:t xml:space="preserve">Spôsob overenia splnenia PPP zo strany poskytovateľa: </w:t>
            </w:r>
            <w:r w:rsidRPr="00EA58A5">
              <w:rPr>
                <w:rFonts w:cstheme="minorHAnsi"/>
              </w:rPr>
              <w:t xml:space="preserve">Údaje v Systéme včasného odhaľovania rizika a vylúčenia (EDES) a to v jeho neverejnej časti dostupnej na webovom sídle </w:t>
            </w:r>
            <w:hyperlink r:id="rId11" w:history="1">
              <w:r w:rsidRPr="00EA58A5">
                <w:rPr>
                  <w:rStyle w:val="Hypertextovprepojenie"/>
                  <w:rFonts w:cstheme="minorHAnsi"/>
                </w:rPr>
                <w:t>https://ec.europa.eu/budget/edes/index_en.cfm</w:t>
              </w:r>
            </w:hyperlink>
            <w:r w:rsidRPr="00EA58A5">
              <w:rPr>
                <w:rFonts w:cstheme="minorHAnsi"/>
              </w:rPr>
              <w:t>.</w:t>
            </w:r>
            <w:r w:rsidRPr="00EA58A5">
              <w:rPr>
                <w:rFonts w:ascii="Times New Roman" w:hAnsi="Times New Roman"/>
              </w:rPr>
              <w:t xml:space="preserve">  </w:t>
            </w:r>
          </w:p>
          <w:p w14:paraId="66284C7B" w14:textId="2143031D" w:rsidR="009653DC" w:rsidRPr="00EA58A5" w:rsidRDefault="005A452F" w:rsidP="005A452F">
            <w:pPr>
              <w:tabs>
                <w:tab w:val="left" w:pos="1695"/>
              </w:tabs>
              <w:spacing w:after="120"/>
              <w:jc w:val="both"/>
              <w:rPr>
                <w:rFonts w:cstheme="minorHAnsi"/>
              </w:rPr>
            </w:pPr>
            <w:r w:rsidRPr="00EA58A5">
              <w:rPr>
                <w:b/>
              </w:rPr>
              <w:t xml:space="preserve">Ukončenie uplatniteľnosti PPP: </w:t>
            </w:r>
            <w:r w:rsidR="00DB41CB" w:rsidRPr="00EA58A5">
              <w:rPr>
                <w:rFonts w:cstheme="minorHAnsi"/>
              </w:rPr>
              <w:t>Do skončenia konania o žiadosti o NFP</w:t>
            </w:r>
            <w:r w:rsidRPr="00EA58A5">
              <w:rPr>
                <w:rFonts w:cstheme="minorHAnsi"/>
              </w:rPr>
              <w:t>.</w:t>
            </w:r>
          </w:p>
        </w:tc>
      </w:tr>
    </w:tbl>
    <w:p w14:paraId="4768D243" w14:textId="77777777" w:rsidR="00F6138B" w:rsidRPr="00EA58A5" w:rsidRDefault="00F6138B"/>
    <w:tbl>
      <w:tblPr>
        <w:tblStyle w:val="Mriekatabuky"/>
        <w:tblW w:w="9782" w:type="dxa"/>
        <w:tblInd w:w="-289" w:type="dxa"/>
        <w:tblLook w:val="04A0" w:firstRow="1" w:lastRow="0" w:firstColumn="1" w:lastColumn="0" w:noHBand="0" w:noVBand="1"/>
      </w:tblPr>
      <w:tblGrid>
        <w:gridCol w:w="3261"/>
        <w:gridCol w:w="6521"/>
      </w:tblGrid>
      <w:tr w:rsidR="00694C5B" w:rsidRPr="00EA58A5" w14:paraId="78C78112" w14:textId="77777777" w:rsidTr="0043296F">
        <w:tc>
          <w:tcPr>
            <w:tcW w:w="9782" w:type="dxa"/>
            <w:gridSpan w:val="2"/>
            <w:shd w:val="clear" w:color="auto" w:fill="E2EFD9" w:themeFill="accent6" w:themeFillTint="33"/>
          </w:tcPr>
          <w:p w14:paraId="1B572231" w14:textId="77777777" w:rsidR="00694C5B" w:rsidRPr="00EA58A5" w:rsidRDefault="00694C5B" w:rsidP="00794803">
            <w:pPr>
              <w:spacing w:after="120"/>
              <w:jc w:val="center"/>
            </w:pPr>
            <w:r w:rsidRPr="00EA58A5">
              <w:rPr>
                <w:b/>
              </w:rPr>
              <w:t>Ďalšie skutočnosti týkajúce sa poskytovania príspevku</w:t>
            </w:r>
          </w:p>
        </w:tc>
      </w:tr>
      <w:tr w:rsidR="009653DC" w:rsidRPr="00EA58A5" w:rsidDel="00A63269" w14:paraId="232CF222" w14:textId="77777777" w:rsidTr="0043296F">
        <w:tc>
          <w:tcPr>
            <w:tcW w:w="9782" w:type="dxa"/>
            <w:gridSpan w:val="2"/>
            <w:shd w:val="clear" w:color="auto" w:fill="E2EFD9" w:themeFill="accent6" w:themeFillTint="33"/>
          </w:tcPr>
          <w:p w14:paraId="18AF967D" w14:textId="77777777" w:rsidR="009653DC" w:rsidRPr="00EA58A5" w:rsidRDefault="009653DC" w:rsidP="003E7044">
            <w:pPr>
              <w:tabs>
                <w:tab w:val="left" w:pos="1695"/>
              </w:tabs>
              <w:spacing w:after="120"/>
              <w:jc w:val="both"/>
              <w:rPr>
                <w:rFonts w:cstheme="minorHAnsi"/>
              </w:rPr>
            </w:pPr>
            <w:r w:rsidRPr="00EA58A5">
              <w:t xml:space="preserve">Ďalšie skutočnosti týkajúce sa poskytovania príspevku vyjadrujú súbor podmienok, ktoré sú uvedené už vo výzve, ale ktoré sa uplatnia až po skončení konania o </w:t>
            </w:r>
            <w:proofErr w:type="spellStart"/>
            <w:r w:rsidRPr="00EA58A5">
              <w:t>ŽoNFP</w:t>
            </w:r>
            <w:proofErr w:type="spellEnd"/>
            <w:r w:rsidRPr="00EA58A5">
              <w:t xml:space="preserve"> v predzmluvnom režime a/alebo počas trvania zmluvy o poskytnutí NFP.</w:t>
            </w:r>
          </w:p>
        </w:tc>
      </w:tr>
      <w:tr w:rsidR="005A452F" w:rsidRPr="00EA58A5" w:rsidDel="00A63269" w14:paraId="27296F77" w14:textId="77777777" w:rsidTr="00263AB9">
        <w:tc>
          <w:tcPr>
            <w:tcW w:w="3261" w:type="dxa"/>
            <w:shd w:val="clear" w:color="auto" w:fill="E2EFD9" w:themeFill="accent6" w:themeFillTint="33"/>
          </w:tcPr>
          <w:p w14:paraId="780DB790" w14:textId="77777777" w:rsidR="005A452F" w:rsidRPr="00EA58A5" w:rsidRDefault="005A452F" w:rsidP="005A452F">
            <w:pPr>
              <w:spacing w:after="120"/>
              <w:rPr>
                <w:b/>
              </w:rPr>
            </w:pPr>
            <w:r w:rsidRPr="00EA58A5">
              <w:rPr>
                <w:b/>
              </w:rPr>
              <w:t xml:space="preserve">Súlad s horizontálnymi princípmi </w:t>
            </w:r>
          </w:p>
        </w:tc>
        <w:tc>
          <w:tcPr>
            <w:tcW w:w="6521" w:type="dxa"/>
          </w:tcPr>
          <w:p w14:paraId="4148016E" w14:textId="77777777" w:rsidR="005A452F" w:rsidRPr="00EA58A5" w:rsidRDefault="005A452F" w:rsidP="005A452F">
            <w:pPr>
              <w:tabs>
                <w:tab w:val="left" w:pos="1695"/>
              </w:tabs>
              <w:spacing w:after="120"/>
              <w:jc w:val="both"/>
              <w:rPr>
                <w:rFonts w:cstheme="minorHAnsi"/>
              </w:rPr>
            </w:pPr>
            <w:r w:rsidRPr="00EA58A5">
              <w:rPr>
                <w:rFonts w:cstheme="minorHAnsi"/>
              </w:rPr>
              <w:t>Projekt musí byť v súlade s horizontálnymi princípmi, ktoré sú definované v čl. 9 nariadenia o spoločných ustanoveniach</w:t>
            </w:r>
            <w:r w:rsidRPr="00EA58A5">
              <w:rPr>
                <w:rFonts w:cstheme="minorHAnsi"/>
                <w:vertAlign w:val="superscript"/>
              </w:rPr>
              <w:footnoteReference w:id="6"/>
            </w:r>
            <w:r w:rsidRPr="00EA58A5">
              <w:rPr>
                <w:rFonts w:cstheme="minorHAnsi"/>
              </w:rPr>
              <w:t xml:space="preserve">, s prihliadnutím na  dodržiavanie zásady rovnakého zaobchádzania a aktívneho podporovania mužov a žien vo všetkých aktivitách a činnostiach, najmä ak ide o prístup k zamestnaniu, odmeňovanie a pracovný postup, odborné vzdelávanie a pracovné podmienky. </w:t>
            </w:r>
          </w:p>
          <w:p w14:paraId="026BA504" w14:textId="0E6C9A0F" w:rsidR="005A452F" w:rsidRPr="00EA58A5" w:rsidRDefault="005A452F" w:rsidP="005A452F">
            <w:pPr>
              <w:tabs>
                <w:tab w:val="left" w:pos="1695"/>
              </w:tabs>
              <w:spacing w:after="120"/>
              <w:jc w:val="both"/>
            </w:pPr>
            <w:r w:rsidRPr="00EA58A5">
              <w:t>V projektoch je potrebné odstraňovať bariéry a zabraňovať všetkým formám diskriminácie, vytvárať podmienky, ktoré zohľadňujú špecifické potreby rozmanitých skupín obyvateľstva a zabezpečiť prístupnosť fyzického prostredia, dopravy, informácií a verejných služieb pre osoby so zdravotným postihnutím, v súlade s čl. 9 Dohovoru OSN o právach osôb so zdravotným postihnutím</w:t>
            </w:r>
            <w:r w:rsidR="00DB41CB" w:rsidRPr="00EA58A5">
              <w:rPr>
                <w:rStyle w:val="Odkaznapoznmkupodiarou"/>
                <w:rFonts w:cstheme="minorHAnsi"/>
              </w:rPr>
              <w:footnoteReference w:id="7"/>
            </w:r>
            <w:r w:rsidRPr="00EA58A5">
              <w:t>.</w:t>
            </w:r>
          </w:p>
          <w:p w14:paraId="76A64BF0" w14:textId="77777777" w:rsidR="005A452F" w:rsidRPr="00EA58A5" w:rsidRDefault="005A452F" w:rsidP="005A452F">
            <w:pPr>
              <w:tabs>
                <w:tab w:val="left" w:pos="1695"/>
              </w:tabs>
              <w:spacing w:after="120"/>
              <w:jc w:val="both"/>
              <w:rPr>
                <w:rFonts w:cstheme="minorHAnsi"/>
              </w:rPr>
            </w:pPr>
            <w:r w:rsidRPr="00EA58A5">
              <w:rPr>
                <w:rFonts w:cstheme="minorHAnsi"/>
              </w:rPr>
              <w:lastRenderedPageBreak/>
              <w:t xml:space="preserve">Gestor HP upozorňuje žiadateľa, že plnenie súladu projektu s HP môže byť predmetom finančnej kontroly v implementácii projektu, ktorej právny základ vychádza z platnej a účinnej zmluvy o poskytnutí NFP. </w:t>
            </w:r>
          </w:p>
          <w:p w14:paraId="64BC2CF3" w14:textId="77777777" w:rsidR="005A452F" w:rsidRPr="00EA58A5" w:rsidRDefault="005A452F" w:rsidP="005A452F">
            <w:pPr>
              <w:tabs>
                <w:tab w:val="left" w:pos="1695"/>
              </w:tabs>
              <w:spacing w:after="120"/>
              <w:jc w:val="both"/>
              <w:rPr>
                <w:rFonts w:cstheme="minorHAnsi"/>
                <w:b/>
              </w:rPr>
            </w:pPr>
            <w:r w:rsidRPr="00EA58A5">
              <w:rPr>
                <w:rFonts w:cstheme="minorHAnsi"/>
                <w:b/>
              </w:rPr>
              <w:t>Čas plnenia/overenia:</w:t>
            </w:r>
          </w:p>
          <w:p w14:paraId="2215534D" w14:textId="77777777" w:rsidR="005A452F" w:rsidRPr="00EA58A5" w:rsidRDefault="005A452F" w:rsidP="005A452F">
            <w:pPr>
              <w:spacing w:line="276" w:lineRule="auto"/>
              <w:ind w:right="114"/>
              <w:jc w:val="both"/>
              <w:rPr>
                <w:rFonts w:cstheme="minorHAnsi"/>
              </w:rPr>
            </w:pPr>
            <w:r w:rsidRPr="00EA58A5">
              <w:rPr>
                <w:rFonts w:cstheme="minorHAnsi"/>
              </w:rPr>
              <w:t>V čase realizácie projektu na základe zmluvy o poskytnutí NFP až do skončenia doby udržateľnosti projektu ( ak relevantné) v zmysle čl. 65 nariadenia o spoločných ustanoveniach.</w:t>
            </w:r>
          </w:p>
        </w:tc>
      </w:tr>
      <w:tr w:rsidR="005541AE" w:rsidRPr="00EA58A5" w14:paraId="0A398EDC" w14:textId="77777777" w:rsidTr="00263AB9">
        <w:tc>
          <w:tcPr>
            <w:tcW w:w="3261" w:type="dxa"/>
            <w:shd w:val="clear" w:color="auto" w:fill="E2EFD9" w:themeFill="accent6" w:themeFillTint="33"/>
          </w:tcPr>
          <w:p w14:paraId="7BA5EE6F" w14:textId="77777777" w:rsidR="005541AE" w:rsidRPr="00EA58A5" w:rsidRDefault="005541AE" w:rsidP="005541AE">
            <w:pPr>
              <w:tabs>
                <w:tab w:val="left" w:pos="1695"/>
              </w:tabs>
              <w:rPr>
                <w:rFonts w:cstheme="minorHAnsi"/>
              </w:rPr>
            </w:pPr>
            <w:r w:rsidRPr="00EA58A5">
              <w:rPr>
                <w:rFonts w:cstheme="minorHAnsi"/>
                <w:b/>
              </w:rPr>
              <w:lastRenderedPageBreak/>
              <w:t>Oprávnenosť výdavkov</w:t>
            </w:r>
            <w:r w:rsidRPr="00EA58A5">
              <w:rPr>
                <w:rFonts w:cstheme="minorHAnsi"/>
              </w:rPr>
              <w:t>:</w:t>
            </w:r>
          </w:p>
        </w:tc>
        <w:tc>
          <w:tcPr>
            <w:tcW w:w="6521" w:type="dxa"/>
          </w:tcPr>
          <w:p w14:paraId="27B92019" w14:textId="77777777" w:rsidR="005541AE" w:rsidRPr="00EA58A5" w:rsidRDefault="005541AE" w:rsidP="005541AE">
            <w:pPr>
              <w:tabs>
                <w:tab w:val="left" w:pos="29"/>
                <w:tab w:val="left" w:pos="1695"/>
              </w:tabs>
              <w:spacing w:after="120"/>
              <w:ind w:left="29" w:hanging="29"/>
              <w:jc w:val="both"/>
              <w:rPr>
                <w:rFonts w:cstheme="minorHAnsi"/>
              </w:rPr>
            </w:pPr>
            <w:r w:rsidRPr="00EA58A5">
              <w:rPr>
                <w:rFonts w:cstheme="minorHAnsi"/>
              </w:rPr>
              <w:t>Výdavky projektu musia byť v súlade s oprávnenými výdavkami pre oprávnenú akciu/hlavnú aktivitu v rámci tejto výzvy. Pre túto výzvu sú oprávnené výdavky podľa oprávneného typu akcie/hlavnej aktivity v rámci nasledovnej oblasti podpory:</w:t>
            </w:r>
          </w:p>
          <w:p w14:paraId="041117A8" w14:textId="77777777" w:rsidR="005541AE" w:rsidRPr="00EA58A5" w:rsidRDefault="005541AE" w:rsidP="005541AE">
            <w:pPr>
              <w:tabs>
                <w:tab w:val="left" w:pos="1695"/>
              </w:tabs>
              <w:spacing w:after="120"/>
              <w:ind w:left="181" w:hanging="6"/>
              <w:jc w:val="both"/>
              <w:rPr>
                <w:rFonts w:cstheme="minorHAnsi"/>
              </w:rPr>
            </w:pPr>
            <w:r w:rsidRPr="00EA58A5">
              <w:rPr>
                <w:rFonts w:cstheme="minorHAnsi"/>
                <w:b/>
              </w:rPr>
              <w:t>Zabezpečenie kvalitných AK na všetkých úrovniach riadenia, implementácie, kontroly, auditu, boja proti korupcii a podvodom, pri monitorovaní dodržiavania zásady DNSH, vrátane podpory AK na regionálnej úrovni a pri investíciách na podporu MRK, ktoré sú nevyhnutné pre napĺňanie stratégií</w:t>
            </w:r>
            <w:r w:rsidRPr="00EA58A5">
              <w:rPr>
                <w:rFonts w:cstheme="minorHAnsi"/>
              </w:rPr>
              <w:t>:</w:t>
            </w:r>
          </w:p>
          <w:p w14:paraId="21B0EE6F" w14:textId="33AC6F4D" w:rsidR="00E517DC" w:rsidRPr="00EA58A5" w:rsidRDefault="00E517DC" w:rsidP="00E517DC">
            <w:pPr>
              <w:tabs>
                <w:tab w:val="left" w:pos="1695"/>
              </w:tabs>
              <w:ind w:left="181"/>
              <w:jc w:val="both"/>
              <w:rPr>
                <w:rFonts w:cstheme="minorHAnsi"/>
                <w:b/>
              </w:rPr>
            </w:pPr>
            <w:r w:rsidRPr="00EA58A5">
              <w:rPr>
                <w:rFonts w:cstheme="minorHAnsi"/>
                <w:b/>
              </w:rPr>
              <w:t>a) Financovanie AK –</w:t>
            </w:r>
            <w:r w:rsidR="0004772B" w:rsidRPr="00EA58A5">
              <w:rPr>
                <w:rFonts w:cstheme="minorHAnsi"/>
                <w:b/>
              </w:rPr>
              <w:t xml:space="preserve"> implementačná úroveň</w:t>
            </w:r>
            <w:r w:rsidRPr="00EA58A5">
              <w:rPr>
                <w:rFonts w:cstheme="minorHAnsi"/>
                <w:b/>
              </w:rPr>
              <w:t>:</w:t>
            </w:r>
          </w:p>
          <w:p w14:paraId="1BB7D7CB" w14:textId="6FD75D54" w:rsidR="00E517DC" w:rsidRPr="00EA58A5" w:rsidRDefault="00E517DC" w:rsidP="00E517DC">
            <w:pPr>
              <w:tabs>
                <w:tab w:val="left" w:pos="1695"/>
              </w:tabs>
              <w:spacing w:after="120"/>
              <w:ind w:left="455"/>
              <w:jc w:val="both"/>
              <w:rPr>
                <w:rFonts w:cstheme="minorHAnsi"/>
                <w:b/>
              </w:rPr>
            </w:pPr>
            <w:r w:rsidRPr="00EA58A5">
              <w:rPr>
                <w:rFonts w:cstheme="minorHAnsi"/>
                <w:b/>
              </w:rPr>
              <w:t>521 – Mzdové výdavky (výdavky na mzdy AK a výdavky na mzdy zamestnancov vykonávajúcich činnosti na základe dohôd o prácach vykonávaných mimo pracovného pomeru uzatvorených podľa Zákonníka práce, ktorí vykonávajú činnosti súvisiace s implementáciou fondov EÚ)</w:t>
            </w:r>
          </w:p>
          <w:p w14:paraId="21249E2F" w14:textId="77777777" w:rsidR="005541AE" w:rsidRPr="00EA58A5" w:rsidRDefault="005541AE" w:rsidP="005541AE">
            <w:pPr>
              <w:tabs>
                <w:tab w:val="left" w:pos="1695"/>
              </w:tabs>
              <w:spacing w:before="120"/>
              <w:jc w:val="both"/>
              <w:rPr>
                <w:rFonts w:cstheme="minorHAnsi"/>
              </w:rPr>
            </w:pPr>
            <w:r w:rsidRPr="00EA58A5">
              <w:rPr>
                <w:rFonts w:cstheme="minorHAnsi"/>
              </w:rPr>
              <w:t xml:space="preserve">Žiadateľ sa pri príprave rozpočtu riadi </w:t>
            </w:r>
            <w:r w:rsidRPr="00EA58A5">
              <w:rPr>
                <w:rFonts w:cstheme="minorHAnsi"/>
                <w:i/>
              </w:rPr>
              <w:t xml:space="preserve">Príručkou k oprávnenosti výdavkov </w:t>
            </w:r>
            <w:r w:rsidRPr="00EA58A5">
              <w:rPr>
                <w:rFonts w:cstheme="minorHAnsi"/>
              </w:rPr>
              <w:t xml:space="preserve">(príloha č. 7 tejto výzvy), kde nájde podrobnejšie rozpísané oprávnené skupiny výdavkov zadefinované vo výzve, ako aj všeobecné podmienky oprávnenosti výdavkov. </w:t>
            </w:r>
          </w:p>
          <w:p w14:paraId="14D5338A" w14:textId="77777777" w:rsidR="005541AE" w:rsidRPr="00EA58A5" w:rsidRDefault="005541AE" w:rsidP="005541AE">
            <w:pPr>
              <w:tabs>
                <w:tab w:val="left" w:pos="1695"/>
              </w:tabs>
              <w:spacing w:before="120"/>
              <w:rPr>
                <w:rFonts w:cstheme="minorHAnsi"/>
                <w:b/>
              </w:rPr>
            </w:pPr>
            <w:r w:rsidRPr="00EA58A5">
              <w:rPr>
                <w:rFonts w:cstheme="minorHAnsi"/>
                <w:b/>
              </w:rPr>
              <w:t>Hospodárnosť a efektívnosť výdavkov projektu</w:t>
            </w:r>
          </w:p>
          <w:p w14:paraId="5226ED07" w14:textId="77777777" w:rsidR="005541AE" w:rsidRPr="00EA58A5" w:rsidRDefault="005541AE" w:rsidP="005541AE">
            <w:pPr>
              <w:tabs>
                <w:tab w:val="left" w:pos="1695"/>
              </w:tabs>
              <w:spacing w:before="120"/>
              <w:jc w:val="both"/>
              <w:rPr>
                <w:rFonts w:cstheme="minorHAnsi"/>
                <w:b/>
              </w:rPr>
            </w:pPr>
            <w:r w:rsidRPr="00EA58A5">
              <w:rPr>
                <w:rFonts w:cstheme="minorHAnsi"/>
              </w:rPr>
              <w:t xml:space="preserve">Výdavky projektu musia spĺňať kritériá hospodárnosti a efektívnosti. Uvedené kritériá  patria k najdôležitejším kritériám pri administratívnom overovaní </w:t>
            </w:r>
            <w:proofErr w:type="spellStart"/>
            <w:r w:rsidRPr="00EA58A5">
              <w:rPr>
                <w:rFonts w:cstheme="minorHAnsi"/>
              </w:rPr>
              <w:t>ŽoNFP</w:t>
            </w:r>
            <w:proofErr w:type="spellEnd"/>
            <w:r w:rsidRPr="00EA58A5">
              <w:rPr>
                <w:rFonts w:cstheme="minorHAnsi"/>
              </w:rPr>
              <w:t xml:space="preserve">. Žiadateľ je povinný venovať dostatočnú pozornosť príprave podkladov na preukázanie hospodárnosti a efektívnosti výdavkov projektu. Žiadateľ využíva na preukázanie hospodárnosti a efektívnosti metodiku uvedenú v </w:t>
            </w:r>
            <w:r w:rsidRPr="00EA58A5">
              <w:rPr>
                <w:rFonts w:cstheme="minorHAnsi"/>
                <w:i/>
              </w:rPr>
              <w:t>Opise projektu</w:t>
            </w:r>
            <w:r w:rsidRPr="00EA58A5">
              <w:rPr>
                <w:rFonts w:cstheme="minorHAnsi"/>
              </w:rPr>
              <w:t xml:space="preserve"> (vzor v prílohe č. 2 výzvy) a je povinný predložiť dokumentáciu v dostatočnom rozsahu a kvalite. Opis projektu musí obsahovať jasné a stručné informácie, ktoré preukazujú hospodárnosť a efektívnosť výdavkov projektu. Informácie, ktoré bezprostredne nepreukazujú hospodárnosť a efektívnosť výdavkov projektu sú neprípustné.</w:t>
            </w:r>
          </w:p>
          <w:p w14:paraId="21D4229D" w14:textId="77777777" w:rsidR="005541AE" w:rsidRPr="00EA58A5" w:rsidRDefault="005541AE" w:rsidP="005541AE">
            <w:pPr>
              <w:tabs>
                <w:tab w:val="left" w:pos="1695"/>
              </w:tabs>
              <w:spacing w:before="120"/>
              <w:jc w:val="both"/>
              <w:rPr>
                <w:rFonts w:cstheme="minorHAnsi"/>
                <w:b/>
              </w:rPr>
            </w:pPr>
            <w:r w:rsidRPr="00EA58A5">
              <w:rPr>
                <w:rFonts w:cstheme="minorHAnsi"/>
                <w:b/>
              </w:rPr>
              <w:t>Paušálne financovanie</w:t>
            </w:r>
          </w:p>
          <w:p w14:paraId="62409CD3" w14:textId="77777777" w:rsidR="005541AE" w:rsidRPr="00EA58A5" w:rsidRDefault="005541AE" w:rsidP="005541AE">
            <w:pPr>
              <w:tabs>
                <w:tab w:val="left" w:pos="1695"/>
              </w:tabs>
              <w:spacing w:before="120"/>
              <w:jc w:val="both"/>
              <w:rPr>
                <w:b/>
              </w:rPr>
            </w:pPr>
            <w:r w:rsidRPr="00EA58A5">
              <w:rPr>
                <w:b/>
              </w:rPr>
              <w:t xml:space="preserve">956 - Paušálna sadzba na pokrytie zostávajúcich oprávnených nákladov projektu podľa článku 56 NSU (nariadenie Európskeho parlamentu a Rady (EÚ) 2021/1060). </w:t>
            </w:r>
          </w:p>
          <w:p w14:paraId="63CD48E8" w14:textId="77777777" w:rsidR="005541AE" w:rsidRPr="00EA58A5" w:rsidRDefault="005541AE" w:rsidP="005541AE">
            <w:pPr>
              <w:tabs>
                <w:tab w:val="left" w:pos="1695"/>
              </w:tabs>
              <w:spacing w:before="120"/>
              <w:jc w:val="both"/>
            </w:pPr>
            <w:r w:rsidRPr="00EA58A5">
              <w:lastRenderedPageBreak/>
              <w:t xml:space="preserve">V zmysle Nariadenia Európskeho parlamentu a Rady (EÚ) č. 2021/1060, čl. 56 sa pre výzvu stanovuje </w:t>
            </w:r>
            <w:r w:rsidRPr="00EA58A5">
              <w:rPr>
                <w:b/>
                <w:u w:val="single"/>
              </w:rPr>
              <w:t>paušálna sadzba vo výške 5,86 %</w:t>
            </w:r>
            <w:r w:rsidRPr="00EA58A5">
              <w:t xml:space="preserve"> oprávnených priamych nákladov na zamestnancov na pokrytie zostávajúcich oprávnených nákladov okrem priamych nákladov na zamestnancov, ktoré sú predmetom oprávnených výdavkov uvedených v písm. a) tejto časti výzvy. Základňa pre výpočet paušálnej sadzby na pokrytie zostávajúcich oprávnených výdavkov projektu je skupina výdavkov 521 – Mzdové výdavky, ktoré sú zadefinované v písm. a) tejto časti výzvy. </w:t>
            </w:r>
          </w:p>
          <w:p w14:paraId="5572C898" w14:textId="36F1E48C" w:rsidR="005541AE" w:rsidRPr="00EA58A5" w:rsidRDefault="00E517DC" w:rsidP="00263AB9">
            <w:pPr>
              <w:tabs>
                <w:tab w:val="left" w:pos="1695"/>
              </w:tabs>
              <w:spacing w:before="120"/>
              <w:jc w:val="both"/>
            </w:pPr>
            <w:r w:rsidRPr="00EA58A5">
              <w:t>V prípade, že pri výpočte zostávajúcich oprávnených nákladov nastane situácia, že súčet celkových výdavkov (súčet oprávnených priamych nákladov na zamestnancov a zostávajúcich oprávnených nákladov) presiahne sumu určenú v časti výzvy s názvom „Výška finančných prostriedkov určených na vyčerpanie vo výzve (všetky zdroje)“, maximálny limit na uplatnenie celkových výdavkov je alokácia určená touto výzvou v časti „Výška finančných prostriedkov určených na vyčerpanie vo výzve (všetky zdroje)“.</w:t>
            </w:r>
          </w:p>
          <w:p w14:paraId="2F8640AB" w14:textId="3AF760C5" w:rsidR="005541AE" w:rsidRPr="00EA58A5" w:rsidRDefault="005541AE" w:rsidP="00263AB9">
            <w:pPr>
              <w:tabs>
                <w:tab w:val="left" w:pos="1695"/>
              </w:tabs>
              <w:spacing w:before="120"/>
              <w:jc w:val="both"/>
            </w:pPr>
            <w:r w:rsidRPr="00EA58A5">
              <w:t>Pri aplikácii uvedenej paušálnej sadzby nie je potrebné odôvodniť skutočné náklady v uvedenej kategórii výdavkov. Výdavky musia súvisieť s realizáciou projektu alebo musia byť nevyhnutné pre realizáciu projektu ako je uvedené v časti „</w:t>
            </w:r>
            <w:r w:rsidR="008E201A" w:rsidRPr="00EA58A5">
              <w:t>PPP Oprávnenosť aktivít projektu</w:t>
            </w:r>
            <w:r w:rsidRPr="00EA58A5">
              <w:t>“.</w:t>
            </w:r>
          </w:p>
          <w:p w14:paraId="5896A8E5" w14:textId="4D3AD9AE" w:rsidR="005541AE" w:rsidRPr="00EA58A5" w:rsidRDefault="005541AE" w:rsidP="00263AB9">
            <w:pPr>
              <w:tabs>
                <w:tab w:val="left" w:pos="1695"/>
              </w:tabs>
              <w:spacing w:before="120"/>
              <w:jc w:val="both"/>
              <w:rPr>
                <w:rStyle w:val="normaltextrun"/>
                <w:rFonts w:cstheme="minorHAnsi"/>
              </w:rPr>
            </w:pPr>
            <w:r w:rsidRPr="00EA58A5">
              <w:t xml:space="preserve"> </w:t>
            </w:r>
            <w:r w:rsidRPr="00EA58A5">
              <w:rPr>
                <w:rStyle w:val="normaltextrun"/>
                <w:rFonts w:cstheme="minorHAnsi"/>
                <w:b/>
              </w:rPr>
              <w:t>Žiadateľ je povinný zadefinovať typy výdavkov, ktoré plánuje použiť v projekte a to z dôvodu zamedzenia duplicitného financovania. Typy výdavkov zadefinuje bez vyčíslenia ich finančnej hodnoty do Opisu projektu (Príloha č. 2 tejto výzvy).</w:t>
            </w:r>
          </w:p>
          <w:p w14:paraId="26DA4A2F" w14:textId="77777777" w:rsidR="005541AE" w:rsidRPr="00EA58A5" w:rsidRDefault="005541AE" w:rsidP="005541AE">
            <w:pPr>
              <w:pStyle w:val="paragraph"/>
              <w:spacing w:before="0" w:beforeAutospacing="0" w:after="0" w:afterAutospacing="0"/>
              <w:jc w:val="both"/>
              <w:textAlignment w:val="baseline"/>
              <w:rPr>
                <w:rStyle w:val="normaltextrun"/>
                <w:rFonts w:asciiTheme="minorHAnsi" w:hAnsiTheme="minorHAnsi" w:cstheme="minorHAnsi"/>
                <w:sz w:val="22"/>
                <w:szCs w:val="22"/>
              </w:rPr>
            </w:pPr>
          </w:p>
          <w:p w14:paraId="1F5CC39E" w14:textId="77777777" w:rsidR="005541AE" w:rsidRPr="00EA58A5" w:rsidRDefault="005541AE" w:rsidP="005541AE">
            <w:pPr>
              <w:pStyle w:val="paragraph"/>
              <w:spacing w:before="0" w:beforeAutospacing="0" w:after="0" w:afterAutospacing="0"/>
              <w:jc w:val="both"/>
              <w:textAlignment w:val="baseline"/>
              <w:rPr>
                <w:rFonts w:asciiTheme="minorHAnsi" w:hAnsiTheme="minorHAnsi" w:cstheme="minorHAnsi"/>
                <w:sz w:val="22"/>
                <w:szCs w:val="22"/>
              </w:rPr>
            </w:pPr>
            <w:r w:rsidRPr="00EA58A5">
              <w:rPr>
                <w:rStyle w:val="normaltextrun"/>
                <w:rFonts w:asciiTheme="minorHAnsi" w:hAnsiTheme="minorHAnsi" w:cstheme="minorHAnsi"/>
                <w:sz w:val="22"/>
                <w:szCs w:val="22"/>
              </w:rPr>
              <w:t xml:space="preserve">Za oprávnené výdavky v rámci skupiny výdavkov 956 sa považujú </w:t>
            </w:r>
            <w:r w:rsidRPr="00EA58A5">
              <w:rPr>
                <w:rStyle w:val="normaltextrun"/>
                <w:rFonts w:asciiTheme="minorHAnsi" w:hAnsiTheme="minorHAnsi" w:cstheme="minorHAnsi"/>
                <w:b/>
                <w:sz w:val="22"/>
                <w:szCs w:val="22"/>
                <w:u w:val="single"/>
              </w:rPr>
              <w:t>najmä:</w:t>
            </w:r>
            <w:r w:rsidRPr="00EA58A5">
              <w:rPr>
                <w:rStyle w:val="normaltextrun"/>
                <w:rFonts w:asciiTheme="minorHAnsi" w:hAnsiTheme="minorHAnsi" w:cstheme="minorHAnsi"/>
                <w:sz w:val="22"/>
                <w:szCs w:val="22"/>
              </w:rPr>
              <w:t> </w:t>
            </w:r>
            <w:r w:rsidRPr="00EA58A5">
              <w:rPr>
                <w:rStyle w:val="eop"/>
                <w:rFonts w:asciiTheme="minorHAnsi" w:hAnsiTheme="minorHAnsi" w:cstheme="minorHAnsi"/>
                <w:sz w:val="22"/>
                <w:szCs w:val="22"/>
              </w:rPr>
              <w:t> </w:t>
            </w:r>
          </w:p>
          <w:p w14:paraId="44C9565F" w14:textId="77777777" w:rsidR="005541AE" w:rsidRPr="00EA58A5" w:rsidRDefault="005541AE" w:rsidP="005541AE">
            <w:pPr>
              <w:pStyle w:val="paragraph"/>
              <w:numPr>
                <w:ilvl w:val="0"/>
                <w:numId w:val="29"/>
              </w:numPr>
              <w:spacing w:before="0" w:beforeAutospacing="0" w:after="0" w:afterAutospacing="0"/>
              <w:ind w:left="421"/>
              <w:jc w:val="both"/>
              <w:textAlignment w:val="baseline"/>
              <w:rPr>
                <w:rStyle w:val="normaltextrun"/>
                <w:rFonts w:asciiTheme="minorHAnsi" w:hAnsiTheme="minorHAnsi" w:cstheme="minorHAnsi"/>
                <w:sz w:val="22"/>
                <w:szCs w:val="22"/>
              </w:rPr>
            </w:pPr>
            <w:r w:rsidRPr="00EA58A5">
              <w:rPr>
                <w:rStyle w:val="normaltextrun"/>
                <w:rFonts w:asciiTheme="minorHAnsi" w:hAnsiTheme="minorHAnsi" w:cstheme="minorHAnsi"/>
                <w:sz w:val="22"/>
                <w:szCs w:val="22"/>
              </w:rPr>
              <w:t>mzdové výdavky zamestnancov vykonávajúcich podpornú činnosť (napr. mzdoví účtovníci, finanční účtovníci a pod.) v zmysle vymedzenia definície nepriamych výdavkov uvedenej v prílohe č. 1 Príručky k oprávnenosti výdavky (Kategórie nepriamych výdavkov),</w:t>
            </w:r>
          </w:p>
          <w:p w14:paraId="7B034968" w14:textId="156AB87E" w:rsidR="005541AE" w:rsidRPr="00EA58A5" w:rsidRDefault="005541AE" w:rsidP="005541AE">
            <w:pPr>
              <w:pStyle w:val="paragraph"/>
              <w:numPr>
                <w:ilvl w:val="0"/>
                <w:numId w:val="29"/>
              </w:numPr>
              <w:spacing w:before="0" w:beforeAutospacing="0" w:after="0" w:afterAutospacing="0"/>
              <w:ind w:left="421"/>
              <w:jc w:val="both"/>
              <w:textAlignment w:val="baseline"/>
              <w:rPr>
                <w:rStyle w:val="eop"/>
                <w:rFonts w:asciiTheme="minorHAnsi" w:hAnsiTheme="minorHAnsi" w:cstheme="minorHAnsi"/>
                <w:sz w:val="22"/>
                <w:szCs w:val="22"/>
              </w:rPr>
            </w:pPr>
            <w:r w:rsidRPr="00EA58A5">
              <w:rPr>
                <w:rStyle w:val="normaltextrun"/>
                <w:rFonts w:asciiTheme="minorHAnsi" w:hAnsiTheme="minorHAnsi" w:cstheme="minorHAnsi"/>
                <w:sz w:val="22"/>
                <w:szCs w:val="22"/>
              </w:rPr>
              <w:t xml:space="preserve">obstaranie dlhodobého hmotného majetku, pričom v prípade strojov, prístrojov a zariadení je cena definovaná podľa ustanovenia § 25 ods. 6 písm. a) zákona č. 431/2002 Z. z. o účtovníctve v znení neskorších predpisov (ďalej ako „zákon o účtovníctve“), resp. podľa vnútorného predpisu žiadateľa. Oprávnenými výdavkami na obstaranie dopravného prostriedky sú iba výdavky, ktoré boli použité na obstaranie dopravných prostriedkov s ekologickým pohonom v zmysle ustanovenia § 3 ods. 1 písm. b) bod 1 zákona č. 214/2021 Z. z. o podpore ekologických vozidiel cestnej dopravy a o zmene a doplnení niektorých zákonov. Finančné limity pre nákup dopravných </w:t>
            </w:r>
            <w:r w:rsidRPr="00EA58A5">
              <w:rPr>
                <w:rStyle w:val="normaltextrun"/>
                <w:rFonts w:asciiTheme="minorHAnsi" w:hAnsiTheme="minorHAnsi" w:cstheme="minorHAnsi"/>
                <w:sz w:val="22"/>
                <w:szCs w:val="22"/>
              </w:rPr>
              <w:lastRenderedPageBreak/>
              <w:t>prostriedkov štátnymi rozpočtovými organizáciami a štátnymi príspevkovými organizáciami sa zároveň riadia nariadením vlády SR č. 419/2014 Z. z. o limitoch výdavkov na obstaranie osobných automobilov štátnymi rozpočtovými organizáciami a štátnymi príspevkovými organizáciami v znení neskorších predpisov (ďalej ako „nariadenie vlády SR č. 419/2014 Z. z.“) a ich nákup musí byť v súlade so zásadou „</w:t>
            </w:r>
            <w:r w:rsidR="001A0EA1" w:rsidRPr="00EA58A5">
              <w:rPr>
                <w:rStyle w:val="normaltextrun"/>
                <w:rFonts w:asciiTheme="minorHAnsi" w:hAnsiTheme="minorHAnsi" w:cstheme="minorHAnsi"/>
                <w:sz w:val="22"/>
                <w:szCs w:val="22"/>
              </w:rPr>
              <w:t>nespôsobovať významnú škodu</w:t>
            </w:r>
            <w:r w:rsidRPr="00EA58A5">
              <w:rPr>
                <w:rStyle w:val="normaltextrun"/>
                <w:rFonts w:asciiTheme="minorHAnsi" w:hAnsiTheme="minorHAnsi" w:cstheme="minorHAnsi"/>
                <w:sz w:val="22"/>
                <w:szCs w:val="22"/>
              </w:rPr>
              <w:t>“,</w:t>
            </w:r>
          </w:p>
          <w:p w14:paraId="48242540" w14:textId="77777777" w:rsidR="005541AE" w:rsidRPr="00EA58A5" w:rsidRDefault="005541AE" w:rsidP="005541AE">
            <w:pPr>
              <w:pStyle w:val="paragraph"/>
              <w:numPr>
                <w:ilvl w:val="0"/>
                <w:numId w:val="29"/>
              </w:numPr>
              <w:spacing w:before="0" w:beforeAutospacing="0" w:after="0" w:afterAutospacing="0"/>
              <w:ind w:left="421"/>
              <w:jc w:val="both"/>
              <w:textAlignment w:val="baseline"/>
              <w:rPr>
                <w:rStyle w:val="eop"/>
                <w:rFonts w:asciiTheme="minorHAnsi" w:hAnsiTheme="minorHAnsi" w:cstheme="minorHAnsi"/>
                <w:sz w:val="22"/>
                <w:szCs w:val="22"/>
              </w:rPr>
            </w:pPr>
            <w:r w:rsidRPr="00EA58A5">
              <w:rPr>
                <w:rStyle w:val="normaltextrun"/>
                <w:rFonts w:asciiTheme="minorHAnsi" w:hAnsiTheme="minorHAnsi" w:cstheme="minorHAnsi"/>
                <w:sz w:val="22"/>
                <w:szCs w:val="22"/>
              </w:rPr>
              <w:t>obstaranie dlhodobého nehmotného majetku, pričom oprávneným výdavkom na obstaranie dlhodobého nehmotného majetku je obstarávacia cena definovaná podľa ustanovenia § 25 ods. 6 písm. a) zákona o účtovníctve, resp. podľa vnútorného predpisu žiadateľa,</w:t>
            </w:r>
          </w:p>
          <w:p w14:paraId="2DB5D581" w14:textId="77777777" w:rsidR="005541AE" w:rsidRPr="00EA58A5" w:rsidRDefault="005541AE" w:rsidP="005541AE">
            <w:pPr>
              <w:pStyle w:val="paragraph"/>
              <w:numPr>
                <w:ilvl w:val="0"/>
                <w:numId w:val="29"/>
              </w:numPr>
              <w:spacing w:before="0" w:beforeAutospacing="0" w:after="0" w:afterAutospacing="0"/>
              <w:ind w:left="421"/>
              <w:jc w:val="both"/>
              <w:textAlignment w:val="baseline"/>
              <w:rPr>
                <w:rStyle w:val="normaltextrun"/>
                <w:rFonts w:asciiTheme="minorHAnsi" w:hAnsiTheme="minorHAnsi" w:cstheme="minorHAnsi"/>
                <w:sz w:val="22"/>
                <w:szCs w:val="22"/>
              </w:rPr>
            </w:pPr>
            <w:r w:rsidRPr="00EA58A5">
              <w:rPr>
                <w:rStyle w:val="normaltextrun"/>
                <w:rFonts w:asciiTheme="minorHAnsi" w:hAnsiTheme="minorHAnsi" w:cstheme="minorHAnsi"/>
                <w:sz w:val="22"/>
                <w:szCs w:val="22"/>
              </w:rPr>
              <w:t>nákup spotrebného materiálu (vrátane spotreby energií a ostatných neskladovateľných dodávok),</w:t>
            </w:r>
          </w:p>
          <w:p w14:paraId="33CC73C1" w14:textId="7FDB13E8" w:rsidR="005541AE" w:rsidRPr="00EA58A5" w:rsidRDefault="005541AE" w:rsidP="005541AE">
            <w:pPr>
              <w:pStyle w:val="paragraph"/>
              <w:numPr>
                <w:ilvl w:val="0"/>
                <w:numId w:val="29"/>
              </w:numPr>
              <w:spacing w:before="0" w:beforeAutospacing="0" w:after="0" w:afterAutospacing="0"/>
              <w:ind w:left="421"/>
              <w:jc w:val="both"/>
              <w:textAlignment w:val="baseline"/>
              <w:rPr>
                <w:rStyle w:val="eop"/>
                <w:rFonts w:asciiTheme="minorHAnsi" w:hAnsiTheme="minorHAnsi" w:cstheme="minorHAnsi"/>
                <w:sz w:val="22"/>
                <w:szCs w:val="22"/>
              </w:rPr>
            </w:pPr>
            <w:r w:rsidRPr="00EA58A5">
              <w:rPr>
                <w:rStyle w:val="normaltextrun"/>
                <w:rFonts w:asciiTheme="minorHAnsi" w:hAnsiTheme="minorHAnsi" w:cstheme="minorHAnsi"/>
                <w:sz w:val="22"/>
                <w:szCs w:val="22"/>
              </w:rPr>
              <w:t>cestovné</w:t>
            </w:r>
            <w:r w:rsidR="00E6483F" w:rsidRPr="00EA58A5">
              <w:rPr>
                <w:rStyle w:val="normaltextrun"/>
                <w:rFonts w:asciiTheme="minorHAnsi" w:hAnsiTheme="minorHAnsi" w:cstheme="minorHAnsi"/>
                <w:sz w:val="22"/>
                <w:szCs w:val="22"/>
              </w:rPr>
              <w:t xml:space="preserve"> náhrady</w:t>
            </w:r>
            <w:r w:rsidRPr="00EA58A5">
              <w:rPr>
                <w:rStyle w:val="normaltextrun"/>
                <w:rFonts w:asciiTheme="minorHAnsi" w:hAnsiTheme="minorHAnsi" w:cstheme="minorHAnsi"/>
                <w:sz w:val="22"/>
                <w:szCs w:val="22"/>
              </w:rPr>
              <w:t>,</w:t>
            </w:r>
          </w:p>
          <w:p w14:paraId="45818E4D" w14:textId="77777777" w:rsidR="005541AE" w:rsidRPr="00EA58A5" w:rsidRDefault="005541AE" w:rsidP="005541AE">
            <w:pPr>
              <w:pStyle w:val="paragraph"/>
              <w:numPr>
                <w:ilvl w:val="0"/>
                <w:numId w:val="29"/>
              </w:numPr>
              <w:spacing w:before="0" w:beforeAutospacing="0" w:after="0" w:afterAutospacing="0"/>
              <w:ind w:left="421"/>
              <w:jc w:val="both"/>
              <w:textAlignment w:val="baseline"/>
              <w:rPr>
                <w:rStyle w:val="eop"/>
                <w:rFonts w:asciiTheme="minorHAnsi" w:hAnsiTheme="minorHAnsi" w:cstheme="minorHAnsi"/>
                <w:sz w:val="22"/>
                <w:szCs w:val="22"/>
              </w:rPr>
            </w:pPr>
            <w:r w:rsidRPr="00EA58A5">
              <w:rPr>
                <w:rStyle w:val="normaltextrun"/>
                <w:rFonts w:asciiTheme="minorHAnsi" w:hAnsiTheme="minorHAnsi" w:cstheme="minorHAnsi"/>
                <w:sz w:val="22"/>
                <w:szCs w:val="22"/>
              </w:rPr>
              <w:t>služby súvisiace s vyššie vymedzenými oblasťami podpory technickej pomoci (vrátane udržiavacích prác),</w:t>
            </w:r>
          </w:p>
          <w:p w14:paraId="3C9BCE7C" w14:textId="7C26B02F" w:rsidR="005541AE" w:rsidRPr="00EA58A5" w:rsidRDefault="005541AE">
            <w:pPr>
              <w:pStyle w:val="paragraph"/>
              <w:numPr>
                <w:ilvl w:val="0"/>
                <w:numId w:val="29"/>
              </w:numPr>
              <w:spacing w:before="0" w:beforeAutospacing="0" w:after="0" w:afterAutospacing="0"/>
              <w:ind w:left="421"/>
              <w:jc w:val="both"/>
              <w:textAlignment w:val="baseline"/>
              <w:rPr>
                <w:rStyle w:val="eop"/>
                <w:rFonts w:asciiTheme="minorHAnsi" w:hAnsiTheme="minorHAnsi" w:cstheme="minorHAnsi"/>
                <w:sz w:val="22"/>
                <w:szCs w:val="22"/>
              </w:rPr>
            </w:pPr>
            <w:r w:rsidRPr="00EA58A5">
              <w:rPr>
                <w:rStyle w:val="normaltextrun"/>
                <w:rFonts w:asciiTheme="minorHAnsi" w:hAnsiTheme="minorHAnsi" w:cstheme="minorHAnsi"/>
                <w:sz w:val="22"/>
                <w:szCs w:val="22"/>
              </w:rPr>
              <w:t>ďalšie režijné a prevádzkové výdavky,</w:t>
            </w:r>
          </w:p>
          <w:p w14:paraId="404D4004" w14:textId="77777777" w:rsidR="005541AE" w:rsidRPr="00EA58A5" w:rsidRDefault="005541AE" w:rsidP="005541AE">
            <w:pPr>
              <w:pStyle w:val="paragraph"/>
              <w:numPr>
                <w:ilvl w:val="0"/>
                <w:numId w:val="29"/>
              </w:numPr>
              <w:spacing w:before="0" w:beforeAutospacing="0" w:after="0" w:afterAutospacing="0"/>
              <w:ind w:left="421"/>
              <w:jc w:val="both"/>
              <w:textAlignment w:val="baseline"/>
              <w:rPr>
                <w:rFonts w:asciiTheme="minorHAnsi" w:hAnsiTheme="minorHAnsi" w:cstheme="minorHAnsi"/>
                <w:sz w:val="22"/>
                <w:szCs w:val="22"/>
              </w:rPr>
            </w:pPr>
            <w:r w:rsidRPr="00EA58A5">
              <w:rPr>
                <w:rStyle w:val="normaltextrun"/>
                <w:rFonts w:asciiTheme="minorHAnsi" w:hAnsiTheme="minorHAnsi" w:cstheme="minorHAnsi"/>
                <w:sz w:val="22"/>
                <w:szCs w:val="22"/>
              </w:rPr>
              <w:t>ostatné výdavky potrebné na dosiahnutie cieľa projektu.</w:t>
            </w:r>
          </w:p>
          <w:p w14:paraId="6E9DB28A" w14:textId="77777777" w:rsidR="005541AE" w:rsidRPr="00EA58A5" w:rsidRDefault="005541AE" w:rsidP="005541AE">
            <w:pPr>
              <w:tabs>
                <w:tab w:val="left" w:pos="1695"/>
              </w:tabs>
              <w:spacing w:before="120"/>
              <w:jc w:val="both"/>
            </w:pPr>
            <w:r w:rsidRPr="00EA58A5">
              <w:rPr>
                <w:rFonts w:cstheme="minorHAnsi"/>
              </w:rPr>
              <w:t>V rámci posudzovania oprávnenosti výdavkov sa pri výkone administratívnej fina</w:t>
            </w:r>
            <w:r w:rsidRPr="00EA58A5">
              <w:t>nčnej kontroly a finančnej kontroly na mieste kontroluje správna aplikácia paušálnej sadzby, a to určenie základne pre výpočet paušálnej sadzby, percentuálna výška paušálnej sadzby a matematický výpočet výšky výdavkov na ostatné oprávnené výdavky projektu určené paušálnou sadzbou.</w:t>
            </w:r>
          </w:p>
          <w:p w14:paraId="32D75736" w14:textId="77777777" w:rsidR="005541AE" w:rsidRPr="00EA58A5" w:rsidRDefault="005541AE" w:rsidP="005541AE">
            <w:pPr>
              <w:tabs>
                <w:tab w:val="left" w:pos="1695"/>
              </w:tabs>
              <w:jc w:val="both"/>
              <w:rPr>
                <w:rFonts w:cstheme="minorHAnsi"/>
              </w:rPr>
            </w:pPr>
            <w:r w:rsidRPr="00EA58A5">
              <w:rPr>
                <w:b/>
              </w:rPr>
              <w:t>Zjednodušené vykazovanie nákladov neznamená zrušenie povinnosti plne dodržiavať všetky uplatniteľné právne predpisy EÚ a vnútroštátne právne predpisy SR.</w:t>
            </w:r>
          </w:p>
        </w:tc>
      </w:tr>
    </w:tbl>
    <w:p w14:paraId="5D2A3209" w14:textId="77777777" w:rsidR="0043296F" w:rsidRPr="00EA58A5" w:rsidRDefault="0043296F" w:rsidP="00AA3537">
      <w:pPr>
        <w:spacing w:after="0" w:line="240" w:lineRule="auto"/>
      </w:pPr>
    </w:p>
    <w:tbl>
      <w:tblPr>
        <w:tblStyle w:val="Mriekatabuky"/>
        <w:tblW w:w="9782" w:type="dxa"/>
        <w:tblInd w:w="-289" w:type="dxa"/>
        <w:tblLook w:val="04A0" w:firstRow="1" w:lastRow="0" w:firstColumn="1" w:lastColumn="0" w:noHBand="0" w:noVBand="1"/>
      </w:tblPr>
      <w:tblGrid>
        <w:gridCol w:w="3261"/>
        <w:gridCol w:w="6521"/>
      </w:tblGrid>
      <w:tr w:rsidR="00694C5B" w:rsidRPr="00EA58A5" w14:paraId="51174654" w14:textId="77777777" w:rsidTr="00694C5B">
        <w:tc>
          <w:tcPr>
            <w:tcW w:w="9782" w:type="dxa"/>
            <w:gridSpan w:val="2"/>
            <w:shd w:val="clear" w:color="auto" w:fill="E2EFD9" w:themeFill="accent6" w:themeFillTint="33"/>
          </w:tcPr>
          <w:p w14:paraId="360DF907" w14:textId="77777777" w:rsidR="00694C5B" w:rsidRPr="00EA58A5" w:rsidRDefault="00694C5B" w:rsidP="00794803">
            <w:pPr>
              <w:spacing w:after="120"/>
              <w:jc w:val="center"/>
            </w:pPr>
            <w:r w:rsidRPr="00EA58A5">
              <w:rPr>
                <w:b/>
              </w:rPr>
              <w:t xml:space="preserve">Informácie k spôsobu predloženia </w:t>
            </w:r>
            <w:proofErr w:type="spellStart"/>
            <w:r w:rsidRPr="00EA58A5">
              <w:rPr>
                <w:b/>
              </w:rPr>
              <w:t>ŽoNFP</w:t>
            </w:r>
            <w:proofErr w:type="spellEnd"/>
          </w:p>
        </w:tc>
      </w:tr>
      <w:tr w:rsidR="00B6255F" w:rsidRPr="00EA58A5" w14:paraId="24959F1F" w14:textId="77777777" w:rsidTr="00694C5B">
        <w:tc>
          <w:tcPr>
            <w:tcW w:w="3261" w:type="dxa"/>
            <w:shd w:val="clear" w:color="auto" w:fill="E2EFD9" w:themeFill="accent6" w:themeFillTint="33"/>
          </w:tcPr>
          <w:p w14:paraId="04F1D49E" w14:textId="77777777" w:rsidR="00B6255F" w:rsidRPr="00EA58A5" w:rsidRDefault="00B6255F" w:rsidP="00B6255F">
            <w:pPr>
              <w:tabs>
                <w:tab w:val="left" w:pos="1695"/>
              </w:tabs>
              <w:spacing w:after="120"/>
              <w:rPr>
                <w:b/>
              </w:rPr>
            </w:pPr>
            <w:r w:rsidRPr="00EA58A5">
              <w:rPr>
                <w:b/>
              </w:rPr>
              <w:t xml:space="preserve">Spôsob podania </w:t>
            </w:r>
            <w:proofErr w:type="spellStart"/>
            <w:r w:rsidRPr="00EA58A5">
              <w:rPr>
                <w:b/>
              </w:rPr>
              <w:t>ŽoNFP</w:t>
            </w:r>
            <w:proofErr w:type="spellEnd"/>
          </w:p>
        </w:tc>
        <w:tc>
          <w:tcPr>
            <w:tcW w:w="6521" w:type="dxa"/>
          </w:tcPr>
          <w:p w14:paraId="3BDA1BE5" w14:textId="77777777" w:rsidR="00B6255F" w:rsidRPr="00EA58A5" w:rsidRDefault="00B6255F" w:rsidP="00B6255F">
            <w:pPr>
              <w:tabs>
                <w:tab w:val="left" w:pos="1695"/>
              </w:tabs>
              <w:spacing w:after="120"/>
              <w:jc w:val="both"/>
              <w:rPr>
                <w:b/>
                <w:bCs/>
              </w:rPr>
            </w:pPr>
            <w:r w:rsidRPr="00EA58A5">
              <w:rPr>
                <w:b/>
              </w:rPr>
              <w:t xml:space="preserve">Žiadateľ o NFP je oprávnený predložiť v rámci výzvy súčasne vždy iba jednu žiadosť o NFP na konkrétne časové obdobie. Uvedené neplatí, ak bolo konanie o </w:t>
            </w:r>
            <w:proofErr w:type="spellStart"/>
            <w:r w:rsidRPr="00EA58A5">
              <w:rPr>
                <w:b/>
              </w:rPr>
              <w:t>ŽoNFP</w:t>
            </w:r>
            <w:proofErr w:type="spellEnd"/>
            <w:r w:rsidRPr="00EA58A5">
              <w:rPr>
                <w:b/>
              </w:rPr>
              <w:t xml:space="preserve"> ukončené s negatívnym výsledkom (rozhodnutím o zastavení konania o </w:t>
            </w:r>
            <w:proofErr w:type="spellStart"/>
            <w:r w:rsidRPr="00EA58A5">
              <w:rPr>
                <w:b/>
              </w:rPr>
              <w:t>ŽoNFP</w:t>
            </w:r>
            <w:proofErr w:type="spellEnd"/>
            <w:r w:rsidRPr="00EA58A5">
              <w:rPr>
                <w:b/>
              </w:rPr>
              <w:t xml:space="preserve">, rozhodnutím o neschválení </w:t>
            </w:r>
            <w:proofErr w:type="spellStart"/>
            <w:r w:rsidRPr="00EA58A5">
              <w:rPr>
                <w:b/>
              </w:rPr>
              <w:t>ŽoNFP</w:t>
            </w:r>
            <w:proofErr w:type="spellEnd"/>
            <w:r w:rsidRPr="00EA58A5">
              <w:rPr>
                <w:b/>
              </w:rPr>
              <w:t xml:space="preserve">). V takom prípade má žiadateľ možnosť po nadobudnutí právoplatnosti takéhoto rozhodnutia predložiť novú </w:t>
            </w:r>
            <w:proofErr w:type="spellStart"/>
            <w:r w:rsidRPr="00EA58A5">
              <w:rPr>
                <w:b/>
              </w:rPr>
              <w:t>ŽoNFP</w:t>
            </w:r>
            <w:proofErr w:type="spellEnd"/>
            <w:r w:rsidRPr="00EA58A5">
              <w:rPr>
                <w:b/>
              </w:rPr>
              <w:t>.</w:t>
            </w:r>
          </w:p>
          <w:p w14:paraId="396CEC8B" w14:textId="77777777" w:rsidR="00B6255F" w:rsidRPr="00EA58A5" w:rsidRDefault="00B6255F" w:rsidP="00B6255F">
            <w:pPr>
              <w:tabs>
                <w:tab w:val="left" w:pos="1695"/>
              </w:tabs>
              <w:spacing w:after="120"/>
              <w:jc w:val="both"/>
              <w:rPr>
                <w:b/>
              </w:rPr>
            </w:pPr>
            <w:r w:rsidRPr="00EA58A5">
              <w:rPr>
                <w:b/>
                <w:bCs/>
              </w:rPr>
              <w:t>Žiadateľ o NFP môže predložiť v rámci výzvy viacero žiadostí o NFP, iba ak pokrývajú rozdielne časové obdobie, aby nenastalo prekrývanie hlavných aktivít projektov.</w:t>
            </w:r>
            <w:r w:rsidRPr="00EA58A5">
              <w:rPr>
                <w:b/>
              </w:rPr>
              <w:t xml:space="preserve"> Obdobný princíp platí aj pre uzatvorenie Zmluvy o NFP.</w:t>
            </w:r>
          </w:p>
          <w:p w14:paraId="22BB6DDC" w14:textId="77777777" w:rsidR="00B6255F" w:rsidRPr="00EA58A5" w:rsidRDefault="00B6255F" w:rsidP="00B6255F">
            <w:pPr>
              <w:spacing w:before="120" w:after="120"/>
              <w:jc w:val="both"/>
              <w:rPr>
                <w:rFonts w:cstheme="minorHAnsi"/>
                <w:b/>
              </w:rPr>
            </w:pPr>
            <w:r w:rsidRPr="00EA58A5">
              <w:rPr>
                <w:rFonts w:cstheme="minorHAnsi"/>
                <w:b/>
              </w:rPr>
              <w:t xml:space="preserve">Z dôvodu presunu zostatkovej alokácie z obdobia 2023 – 2024 do nasledujúceho obdobia 2025 – 2026 poskytovateľ navýši alokáciu v tejto výzve o zostatkovú alokáciu z predchádzajúceho obdobia. Toto </w:t>
            </w:r>
            <w:r w:rsidRPr="00EA58A5">
              <w:rPr>
                <w:rFonts w:cstheme="minorHAnsi"/>
                <w:b/>
              </w:rPr>
              <w:lastRenderedPageBreak/>
              <w:t xml:space="preserve">navýšenie prebehne až po vysporiadaní obdobia 2023 – 2024 pričom najskorší možný termín predloženia </w:t>
            </w:r>
            <w:proofErr w:type="spellStart"/>
            <w:r w:rsidRPr="00EA58A5">
              <w:rPr>
                <w:rFonts w:cstheme="minorHAnsi"/>
                <w:b/>
              </w:rPr>
              <w:t>ŽoNFP</w:t>
            </w:r>
            <w:proofErr w:type="spellEnd"/>
            <w:r w:rsidRPr="00EA58A5">
              <w:rPr>
                <w:rFonts w:cstheme="minorHAnsi"/>
                <w:b/>
              </w:rPr>
              <w:t xml:space="preserve"> zo strany oprávneného žiadateľa je zo strany poskytovateľa určený po úhrade záverečnej </w:t>
            </w:r>
            <w:proofErr w:type="spellStart"/>
            <w:r w:rsidRPr="00EA58A5">
              <w:rPr>
                <w:rFonts w:cstheme="minorHAnsi"/>
                <w:b/>
              </w:rPr>
              <w:t>ŽoP</w:t>
            </w:r>
            <w:proofErr w:type="spellEnd"/>
            <w:r w:rsidRPr="00EA58A5">
              <w:rPr>
                <w:rFonts w:cstheme="minorHAnsi"/>
                <w:b/>
              </w:rPr>
              <w:t xml:space="preserve"> za obdobie 2023 – 2024. Ak je splnená podmienka podľa predchádzajúcej vety, žiadateľ je oprávnený predložiť prvú </w:t>
            </w:r>
            <w:proofErr w:type="spellStart"/>
            <w:r w:rsidRPr="00EA58A5">
              <w:rPr>
                <w:rFonts w:cstheme="minorHAnsi"/>
                <w:b/>
              </w:rPr>
              <w:t>ŽoNFP</w:t>
            </w:r>
            <w:proofErr w:type="spellEnd"/>
            <w:r w:rsidRPr="00EA58A5">
              <w:rPr>
                <w:rFonts w:cstheme="minorHAnsi"/>
                <w:b/>
              </w:rPr>
              <w:t xml:space="preserve"> za obdobie 2025 – 2026.</w:t>
            </w:r>
          </w:p>
          <w:p w14:paraId="0B7250D7" w14:textId="77777777" w:rsidR="00B6255F" w:rsidRPr="00EA58A5" w:rsidRDefault="00B6255F" w:rsidP="00B6255F">
            <w:pPr>
              <w:spacing w:before="120" w:after="120"/>
              <w:jc w:val="both"/>
              <w:rPr>
                <w:rFonts w:cstheme="minorHAnsi"/>
                <w:b/>
              </w:rPr>
            </w:pPr>
            <w:r w:rsidRPr="00EA58A5">
              <w:rPr>
                <w:rFonts w:cstheme="minorHAnsi"/>
                <w:b/>
              </w:rPr>
              <w:t xml:space="preserve">Poskytovateľ odporúča žiadateľovi, aby predložil iba jednu </w:t>
            </w:r>
            <w:proofErr w:type="spellStart"/>
            <w:r w:rsidRPr="00EA58A5">
              <w:rPr>
                <w:rFonts w:cstheme="minorHAnsi"/>
                <w:b/>
              </w:rPr>
              <w:t>ŽoNFP</w:t>
            </w:r>
            <w:proofErr w:type="spellEnd"/>
            <w:r w:rsidRPr="00EA58A5">
              <w:rPr>
                <w:rFonts w:cstheme="minorHAnsi"/>
                <w:b/>
              </w:rPr>
              <w:t xml:space="preserve"> na túto výzvu a túto prvú a zároveň jedinú </w:t>
            </w:r>
            <w:proofErr w:type="spellStart"/>
            <w:r w:rsidRPr="00EA58A5">
              <w:rPr>
                <w:rFonts w:cstheme="minorHAnsi"/>
                <w:b/>
              </w:rPr>
              <w:t>ŽoNFP</w:t>
            </w:r>
            <w:proofErr w:type="spellEnd"/>
            <w:r w:rsidRPr="00EA58A5">
              <w:rPr>
                <w:rFonts w:cstheme="minorHAnsi"/>
                <w:b/>
              </w:rPr>
              <w:t xml:space="preserve"> žiadateľ predkladal až po finančnom vysporiadaní obdobia 2023 – 2024, kedy bude výzva navýšená o zostatkovú alokáciu predchádzajúceho obdobia. Žiadateľ bude takto môcť jedinou </w:t>
            </w:r>
            <w:proofErr w:type="spellStart"/>
            <w:r w:rsidRPr="00EA58A5">
              <w:rPr>
                <w:rFonts w:cstheme="minorHAnsi"/>
                <w:b/>
              </w:rPr>
              <w:t>ŽoNFP</w:t>
            </w:r>
            <w:proofErr w:type="spellEnd"/>
            <w:r w:rsidRPr="00EA58A5">
              <w:rPr>
                <w:rFonts w:cstheme="minorHAnsi"/>
                <w:b/>
              </w:rPr>
              <w:t xml:space="preserve"> (obdobne tiež jedinou Zmluvou o NFP) požiadať o celú alokáciu na obdobie 2025 – 2026.</w:t>
            </w:r>
          </w:p>
          <w:p w14:paraId="3B93F942" w14:textId="77777777" w:rsidR="00B6255F" w:rsidRPr="00EA58A5" w:rsidRDefault="00B6255F" w:rsidP="00B6255F">
            <w:pPr>
              <w:spacing w:before="120" w:after="120"/>
              <w:jc w:val="both"/>
            </w:pPr>
            <w:r w:rsidRPr="00EA58A5">
              <w:rPr>
                <w:rFonts w:cstheme="minorHAnsi"/>
              </w:rPr>
              <w:t xml:space="preserve">Žiadateľ je </w:t>
            </w:r>
            <w:r w:rsidRPr="00EA58A5">
              <w:rPr>
                <w:rFonts w:cstheme="minorHAnsi"/>
                <w:b/>
              </w:rPr>
              <w:t xml:space="preserve">povinný predložiť </w:t>
            </w:r>
            <w:proofErr w:type="spellStart"/>
            <w:r w:rsidRPr="00EA58A5">
              <w:rPr>
                <w:rFonts w:cstheme="minorHAnsi"/>
                <w:b/>
              </w:rPr>
              <w:t>ŽoNFP</w:t>
            </w:r>
            <w:proofErr w:type="spellEnd"/>
            <w:r w:rsidRPr="00EA58A5">
              <w:rPr>
                <w:rFonts w:cstheme="minorHAnsi"/>
                <w:b/>
              </w:rPr>
              <w:t xml:space="preserve"> riadne a včas</w:t>
            </w:r>
            <w:r w:rsidRPr="00EA58A5">
              <w:rPr>
                <w:rFonts w:cstheme="minorHAnsi"/>
              </w:rPr>
              <w:t xml:space="preserve">, </w:t>
            </w:r>
            <w:r w:rsidRPr="00EA58A5">
              <w:t xml:space="preserve">pričom definícia týchto podmienok je uvedená vo </w:t>
            </w:r>
            <w:r w:rsidRPr="00EA58A5">
              <w:rPr>
                <w:i/>
              </w:rPr>
              <w:t>Všeobecnej informácii k predkladaniu a schvaľovaniu žiadosti o poskytnutie nenávratného finančného príspevku</w:t>
            </w:r>
            <w:r w:rsidRPr="00EA58A5">
              <w:t xml:space="preserve"> (príloha č. 5 tejto výzvy). </w:t>
            </w:r>
          </w:p>
          <w:p w14:paraId="36CE38D0" w14:textId="77777777" w:rsidR="00B6255F" w:rsidRPr="00EA58A5" w:rsidRDefault="00B6255F" w:rsidP="00B6255F">
            <w:pPr>
              <w:spacing w:before="120" w:after="120"/>
              <w:jc w:val="both"/>
            </w:pPr>
            <w:r w:rsidRPr="00EA58A5">
              <w:t>V uvedenom dokumente sú </w:t>
            </w:r>
            <w:r w:rsidRPr="00EA58A5">
              <w:rPr>
                <w:rFonts w:cstheme="minorHAnsi"/>
              </w:rPr>
              <w:t xml:space="preserve">inštrukcie pre žiadateľa potrebné na prípravu a predloženie </w:t>
            </w:r>
            <w:proofErr w:type="spellStart"/>
            <w:r w:rsidRPr="00EA58A5">
              <w:rPr>
                <w:rFonts w:cstheme="minorHAnsi"/>
              </w:rPr>
              <w:t>ŽoNFP</w:t>
            </w:r>
            <w:proofErr w:type="spellEnd"/>
            <w:r w:rsidRPr="00EA58A5">
              <w:rPr>
                <w:rStyle w:val="Hypertextovprepojenie"/>
                <w:rFonts w:cstheme="minorHAnsi"/>
                <w:color w:val="auto"/>
                <w:u w:val="none"/>
              </w:rPr>
              <w:t xml:space="preserve">. </w:t>
            </w:r>
            <w:r w:rsidRPr="00EA58A5">
              <w:rPr>
                <w:rFonts w:cstheme="minorHAnsi"/>
              </w:rPr>
              <w:t xml:space="preserve">Dokument obsahuje tiež informácie o postupe schvaľovania </w:t>
            </w:r>
            <w:proofErr w:type="spellStart"/>
            <w:r w:rsidRPr="00EA58A5">
              <w:rPr>
                <w:rFonts w:cstheme="minorHAnsi"/>
              </w:rPr>
              <w:t>ŽoNFP</w:t>
            </w:r>
            <w:proofErr w:type="spellEnd"/>
            <w:r w:rsidRPr="00EA58A5">
              <w:rPr>
                <w:rFonts w:cstheme="minorHAnsi"/>
              </w:rPr>
              <w:t xml:space="preserve"> poskytovateľom, opis postupov pri uzatváraní zmluvy o poskytnutí NFP a spôsob komunikácie žiadateľa s poskytovateľom.</w:t>
            </w:r>
          </w:p>
          <w:p w14:paraId="20664341" w14:textId="77777777" w:rsidR="00B6255F" w:rsidRPr="00EA58A5" w:rsidRDefault="00B6255F" w:rsidP="00B6255F">
            <w:pPr>
              <w:tabs>
                <w:tab w:val="left" w:pos="1695"/>
              </w:tabs>
              <w:spacing w:after="120"/>
              <w:jc w:val="both"/>
              <w:rPr>
                <w:rStyle w:val="Hypertextovprepojenie"/>
                <w:u w:val="none"/>
              </w:rPr>
            </w:pPr>
            <w:r w:rsidRPr="00EA58A5">
              <w:t xml:space="preserve">Doplňujúce informácie poskytovateľa k spôsobu podania </w:t>
            </w:r>
            <w:proofErr w:type="spellStart"/>
            <w:r w:rsidRPr="00EA58A5">
              <w:t>ŽoNFP</w:t>
            </w:r>
            <w:proofErr w:type="spellEnd"/>
            <w:r w:rsidRPr="00EA58A5">
              <w:t xml:space="preserve"> sú uvedené v dokumente </w:t>
            </w:r>
            <w:r w:rsidRPr="00EA58A5">
              <w:rPr>
                <w:i/>
              </w:rPr>
              <w:t xml:space="preserve">Usmernenie k realizácii projektov TP </w:t>
            </w:r>
            <w:r w:rsidRPr="00EA58A5">
              <w:t>(príloha č. 6 tejto výzvy)</w:t>
            </w:r>
            <w:r w:rsidRPr="00EA58A5">
              <w:rPr>
                <w:rStyle w:val="Hypertextovprepojenie"/>
                <w:color w:val="auto"/>
                <w:u w:val="none"/>
              </w:rPr>
              <w:t>.</w:t>
            </w:r>
          </w:p>
          <w:p w14:paraId="0E2ED73A" w14:textId="77777777" w:rsidR="00B6255F" w:rsidRPr="00EA58A5" w:rsidRDefault="00B6255F" w:rsidP="00B6255F">
            <w:pPr>
              <w:tabs>
                <w:tab w:val="left" w:pos="1695"/>
              </w:tabs>
              <w:spacing w:after="120"/>
              <w:jc w:val="both"/>
              <w:rPr>
                <w:rFonts w:cstheme="minorHAnsi"/>
              </w:rPr>
            </w:pPr>
            <w:r w:rsidRPr="00EA58A5">
              <w:rPr>
                <w:rFonts w:cstheme="minorHAnsi"/>
              </w:rPr>
              <w:t>Žiadateľ vychádza pri príprave žiadosti o NFP aj z nasledovných dokumentov:</w:t>
            </w:r>
          </w:p>
          <w:p w14:paraId="42956502" w14:textId="6FFB8552" w:rsidR="00B6255F" w:rsidRPr="00EA58A5" w:rsidRDefault="00B6255F" w:rsidP="002E16A9">
            <w:pPr>
              <w:tabs>
                <w:tab w:val="left" w:pos="1695"/>
              </w:tabs>
              <w:spacing w:after="120"/>
              <w:jc w:val="both"/>
              <w:rPr>
                <w:rFonts w:cstheme="minorHAnsi"/>
              </w:rPr>
            </w:pPr>
            <w:r w:rsidRPr="00EA58A5">
              <w:rPr>
                <w:rFonts w:cstheme="minorHAnsi"/>
              </w:rPr>
              <w:t xml:space="preserve">▪ aktuálna verzia </w:t>
            </w:r>
            <w:r w:rsidRPr="00EA58A5">
              <w:rPr>
                <w:rFonts w:cstheme="minorHAnsi"/>
                <w:i/>
              </w:rPr>
              <w:t>Programu Slovensko,</w:t>
            </w:r>
            <w:r w:rsidRPr="00EA58A5">
              <w:rPr>
                <w:rFonts w:cstheme="minorHAnsi"/>
              </w:rPr>
              <w:t xml:space="preserve"> zverejnená na </w:t>
            </w:r>
            <w:hyperlink r:id="rId12" w:history="1">
              <w:r w:rsidRPr="00EA58A5">
                <w:rPr>
                  <w:rStyle w:val="Hypertextovprepojenie"/>
                  <w:rFonts w:cstheme="minorHAnsi"/>
                </w:rPr>
                <w:t>https://www.eurofondy.gov.sk/dokumenty-a-publikacie/dokumenty/</w:t>
              </w:r>
            </w:hyperlink>
            <w:r w:rsidR="002E16A9" w:rsidRPr="00EA58A5">
              <w:t>;</w:t>
            </w:r>
          </w:p>
          <w:p w14:paraId="7850DB02" w14:textId="2195FF36" w:rsidR="00B6255F" w:rsidRPr="00EA58A5" w:rsidRDefault="00B6255F" w:rsidP="00B6255F">
            <w:pPr>
              <w:tabs>
                <w:tab w:val="left" w:pos="1695"/>
              </w:tabs>
              <w:spacing w:after="120"/>
              <w:jc w:val="both"/>
              <w:rPr>
                <w:rFonts w:cstheme="minorHAnsi"/>
              </w:rPr>
            </w:pPr>
            <w:r w:rsidRPr="00EA58A5">
              <w:rPr>
                <w:rFonts w:ascii="Calibri" w:hAnsi="Calibri" w:cs="Calibri"/>
                <w:color w:val="000000"/>
              </w:rPr>
              <w:t>▪</w:t>
            </w:r>
            <w:r w:rsidRPr="00EA58A5">
              <w:rPr>
                <w:color w:val="000000"/>
              </w:rPr>
              <w:t xml:space="preserve"> </w:t>
            </w:r>
            <w:r w:rsidRPr="00EA58A5">
              <w:rPr>
                <w:rFonts w:cstheme="minorHAnsi"/>
                <w:i/>
              </w:rPr>
              <w:t>Uznesenie vlády SR č. 488/2023 k Stanoveniu počtu AK financovaných z TP fondov EÚ v programovom období 2021 – 2027 a nastaveniu systému financovania AK v programovom období 2021 – 2027,</w:t>
            </w:r>
            <w:r w:rsidRPr="00EA58A5">
              <w:t xml:space="preserve"> zverejnené na </w:t>
            </w:r>
            <w:hyperlink r:id="rId13" w:history="1">
              <w:r w:rsidRPr="00EA58A5">
                <w:rPr>
                  <w:rStyle w:val="Hypertextovprepojenie"/>
                </w:rPr>
                <w:t>https://cpv.mirri.gov.sk/stranka/dokumenty-na-stiahnutie</w:t>
              </w:r>
            </w:hyperlink>
            <w:r w:rsidR="002E16A9" w:rsidRPr="00EA58A5">
              <w:t>.</w:t>
            </w:r>
          </w:p>
          <w:p w14:paraId="1E7C60AD" w14:textId="349061B9" w:rsidR="00B6255F" w:rsidRPr="00EA58A5" w:rsidRDefault="00B6255F" w:rsidP="00B6255F">
            <w:pPr>
              <w:tabs>
                <w:tab w:val="left" w:pos="1695"/>
              </w:tabs>
              <w:spacing w:after="120"/>
              <w:jc w:val="both"/>
            </w:pPr>
            <w:r w:rsidRPr="00EA58A5">
              <w:rPr>
                <w:rFonts w:cstheme="minorHAnsi"/>
              </w:rPr>
              <w:t xml:space="preserve">Pri vypĺňaní formuláru </w:t>
            </w:r>
            <w:proofErr w:type="spellStart"/>
            <w:r w:rsidRPr="00EA58A5">
              <w:rPr>
                <w:rFonts w:cstheme="minorHAnsi"/>
              </w:rPr>
              <w:t>ŽoNFP</w:t>
            </w:r>
            <w:proofErr w:type="spellEnd"/>
            <w:r w:rsidRPr="00EA58A5">
              <w:rPr>
                <w:rFonts w:cstheme="minorHAnsi"/>
              </w:rPr>
              <w:t xml:space="preserve"> postupuje žiadateľ podľa vzorového </w:t>
            </w:r>
            <w:r w:rsidRPr="00EA58A5">
              <w:rPr>
                <w:rFonts w:cstheme="minorHAnsi"/>
                <w:i/>
              </w:rPr>
              <w:t xml:space="preserve">formulára </w:t>
            </w:r>
            <w:proofErr w:type="spellStart"/>
            <w:r w:rsidRPr="00EA58A5">
              <w:rPr>
                <w:rFonts w:cstheme="minorHAnsi"/>
                <w:i/>
              </w:rPr>
              <w:t>ŽoNFP</w:t>
            </w:r>
            <w:proofErr w:type="spellEnd"/>
            <w:r w:rsidRPr="00EA58A5">
              <w:rPr>
                <w:rFonts w:cstheme="minorHAnsi"/>
              </w:rPr>
              <w:t>, ktorý je prílohou č. 1 tejto výzvy.</w:t>
            </w:r>
          </w:p>
        </w:tc>
      </w:tr>
      <w:tr w:rsidR="000352C7" w:rsidRPr="00EA58A5" w14:paraId="1BAB5463" w14:textId="77777777" w:rsidTr="00694C5B">
        <w:tc>
          <w:tcPr>
            <w:tcW w:w="3261" w:type="dxa"/>
            <w:shd w:val="clear" w:color="auto" w:fill="E2EFD9" w:themeFill="accent6" w:themeFillTint="33"/>
          </w:tcPr>
          <w:p w14:paraId="1B062CAD" w14:textId="77777777" w:rsidR="000352C7" w:rsidRPr="00EA58A5" w:rsidRDefault="000352C7" w:rsidP="000352C7">
            <w:pPr>
              <w:tabs>
                <w:tab w:val="left" w:pos="1695"/>
              </w:tabs>
              <w:spacing w:after="120"/>
              <w:rPr>
                <w:b/>
              </w:rPr>
            </w:pPr>
            <w:r w:rsidRPr="00EA58A5">
              <w:rPr>
                <w:b/>
              </w:rPr>
              <w:lastRenderedPageBreak/>
              <w:t xml:space="preserve">Miesto pre podanie </w:t>
            </w:r>
            <w:proofErr w:type="spellStart"/>
            <w:r w:rsidRPr="00EA58A5">
              <w:rPr>
                <w:b/>
              </w:rPr>
              <w:t>ŽoNFP</w:t>
            </w:r>
            <w:proofErr w:type="spellEnd"/>
          </w:p>
        </w:tc>
        <w:tc>
          <w:tcPr>
            <w:tcW w:w="6521" w:type="dxa"/>
          </w:tcPr>
          <w:p w14:paraId="56EC961A" w14:textId="77777777" w:rsidR="006E27A5" w:rsidRPr="00EA58A5" w:rsidRDefault="006E27A5" w:rsidP="006E27A5">
            <w:pPr>
              <w:spacing w:after="120"/>
              <w:rPr>
                <w:b/>
              </w:rPr>
            </w:pPr>
            <w:r w:rsidRPr="00EA58A5">
              <w:rPr>
                <w:b/>
              </w:rPr>
              <w:t>Identifikácia elektronickej schránky:</w:t>
            </w:r>
          </w:p>
          <w:p w14:paraId="76495D2A" w14:textId="77777777" w:rsidR="00B6255F" w:rsidRPr="00EA58A5" w:rsidRDefault="00B6255F" w:rsidP="00B6255F">
            <w:pPr>
              <w:tabs>
                <w:tab w:val="left" w:pos="1695"/>
              </w:tabs>
              <w:spacing w:after="120"/>
              <w:jc w:val="both"/>
              <w:rPr>
                <w:b/>
              </w:rPr>
            </w:pPr>
            <w:r w:rsidRPr="00EA58A5">
              <w:rPr>
                <w:rFonts w:cstheme="minorHAnsi"/>
              </w:rPr>
              <w:t xml:space="preserve">V zmysle § 17 ods. 1 a 3 zákona </w:t>
            </w:r>
            <w:r w:rsidRPr="00EA58A5">
              <w:t>č. 305/2013 Z. z. o elektronickej podobe výkonu pôsobnosti orgánov verejnej moci a o zmene a doplnení niektorých zákonov (zákon o e-</w:t>
            </w:r>
            <w:proofErr w:type="spellStart"/>
            <w:r w:rsidRPr="00EA58A5">
              <w:t>Governmente</w:t>
            </w:r>
            <w:proofErr w:type="spellEnd"/>
            <w:r w:rsidRPr="00EA58A5">
              <w:t xml:space="preserve">) v znení neskorších predpisov </w:t>
            </w:r>
            <w:r w:rsidRPr="00EA58A5">
              <w:rPr>
                <w:rFonts w:cstheme="minorHAnsi"/>
              </w:rPr>
              <w:t xml:space="preserve">je žiadateľ </w:t>
            </w:r>
            <w:r w:rsidRPr="00EA58A5">
              <w:t xml:space="preserve">povinný doručiť </w:t>
            </w:r>
            <w:proofErr w:type="spellStart"/>
            <w:r w:rsidRPr="00EA58A5">
              <w:t>ŽoNFP</w:t>
            </w:r>
            <w:proofErr w:type="spellEnd"/>
            <w:r w:rsidRPr="00EA58A5">
              <w:t xml:space="preserve"> </w:t>
            </w:r>
            <w:r w:rsidRPr="00EA58A5">
              <w:rPr>
                <w:b/>
                <w:bCs/>
              </w:rPr>
              <w:t xml:space="preserve">elektronicky </w:t>
            </w:r>
            <w:r w:rsidRPr="00EA58A5">
              <w:t xml:space="preserve">do schránky MIRRI SR </w:t>
            </w:r>
            <w:r w:rsidRPr="00EA58A5">
              <w:rPr>
                <w:b/>
                <w:bCs/>
              </w:rPr>
              <w:t xml:space="preserve">prostredníctvom Ústredného portálu verejnej správy </w:t>
            </w:r>
            <w:r w:rsidRPr="00EA58A5">
              <w:lastRenderedPageBreak/>
              <w:t xml:space="preserve">na adrese </w:t>
            </w:r>
            <w:hyperlink r:id="rId14" w:history="1">
              <w:r w:rsidRPr="00EA58A5">
                <w:rPr>
                  <w:rStyle w:val="Hypertextovprepojenie"/>
                </w:rPr>
                <w:t>www.slovensko.sk</w:t>
              </w:r>
            </w:hyperlink>
            <w:r w:rsidRPr="00EA58A5">
              <w:t xml:space="preserve"> (identifikácia schránky: MIRRI SR, IČO: 50349287, číslo schránky: E0006167914). </w:t>
            </w:r>
            <w:r w:rsidRPr="00EA58A5">
              <w:rPr>
                <w:rFonts w:cstheme="minorHAnsi"/>
              </w:rPr>
              <w:t>Za účelom upresnenia je potrebné na konci predmetu elektronickej správy doplniť pomlčku a výraz „Technická pomoc“.</w:t>
            </w:r>
          </w:p>
          <w:p w14:paraId="77880193" w14:textId="77777777" w:rsidR="00B6255F" w:rsidRPr="00EA58A5" w:rsidRDefault="00B6255F" w:rsidP="00B6255F">
            <w:pPr>
              <w:tabs>
                <w:tab w:val="left" w:pos="1695"/>
              </w:tabs>
              <w:spacing w:after="120"/>
              <w:jc w:val="both"/>
            </w:pPr>
            <w:r w:rsidRPr="00EA58A5">
              <w:t xml:space="preserve">V osobitných prípadoch (napr. z dôvodov technických alebo prevádzkových obmedzení, ktoré je žiadateľ povinný preukázať pri predložení </w:t>
            </w:r>
            <w:proofErr w:type="spellStart"/>
            <w:r w:rsidRPr="00EA58A5">
              <w:t>ŽoNFP</w:t>
            </w:r>
            <w:proofErr w:type="spellEnd"/>
            <w:r w:rsidRPr="00EA58A5">
              <w:t xml:space="preserve">) je žiadateľ oprávnený predložiť </w:t>
            </w:r>
            <w:proofErr w:type="spellStart"/>
            <w:r w:rsidRPr="00EA58A5">
              <w:t>ŽoNFP</w:t>
            </w:r>
            <w:proofErr w:type="spellEnd"/>
            <w:r w:rsidRPr="00EA58A5">
              <w:t xml:space="preserve"> v listinnej podobe.</w:t>
            </w:r>
          </w:p>
          <w:p w14:paraId="37B16534" w14:textId="77777777" w:rsidR="00B6255F" w:rsidRPr="00EA58A5" w:rsidRDefault="00B6255F" w:rsidP="00B6255F">
            <w:pPr>
              <w:tabs>
                <w:tab w:val="left" w:pos="1695"/>
              </w:tabs>
              <w:spacing w:after="120"/>
              <w:jc w:val="both"/>
              <w:rPr>
                <w:b/>
              </w:rPr>
            </w:pPr>
            <w:r w:rsidRPr="00EA58A5">
              <w:rPr>
                <w:b/>
              </w:rPr>
              <w:t xml:space="preserve">Adresa pre listinné podanie </w:t>
            </w:r>
            <w:proofErr w:type="spellStart"/>
            <w:r w:rsidRPr="00EA58A5">
              <w:rPr>
                <w:b/>
              </w:rPr>
              <w:t>ŽoNFP</w:t>
            </w:r>
            <w:proofErr w:type="spellEnd"/>
            <w:r w:rsidRPr="00EA58A5">
              <w:rPr>
                <w:b/>
              </w:rPr>
              <w:t>:</w:t>
            </w:r>
          </w:p>
          <w:p w14:paraId="2B845F06" w14:textId="77777777" w:rsidR="00B6255F" w:rsidRPr="00EA58A5" w:rsidRDefault="00B6255F" w:rsidP="00B6255F">
            <w:pPr>
              <w:tabs>
                <w:tab w:val="left" w:pos="1695"/>
              </w:tabs>
              <w:jc w:val="both"/>
            </w:pPr>
            <w:r w:rsidRPr="00EA58A5">
              <w:t>Žiadosť o NFP, vrátane všetkých príloh, je možné doručiť v listinnej podobe v jednom origináli (vytlačenom po odoslaní prostredníctvom ITMS21+ a podpísanom) a jednej kópii:</w:t>
            </w:r>
          </w:p>
          <w:p w14:paraId="7377F09B" w14:textId="77777777" w:rsidR="000352C7" w:rsidRPr="00EA58A5" w:rsidRDefault="000352C7" w:rsidP="005E0EBC">
            <w:pPr>
              <w:pStyle w:val="Odsekzoznamu"/>
              <w:numPr>
                <w:ilvl w:val="0"/>
                <w:numId w:val="13"/>
              </w:numPr>
              <w:tabs>
                <w:tab w:val="left" w:pos="1695"/>
              </w:tabs>
              <w:spacing w:before="120"/>
              <w:ind w:left="313"/>
              <w:jc w:val="both"/>
            </w:pPr>
            <w:r w:rsidRPr="00EA58A5">
              <w:t>doporučenou poštou alebo kuriérskou službou na adresu:</w:t>
            </w:r>
          </w:p>
          <w:p w14:paraId="5B566F88" w14:textId="77777777" w:rsidR="00953D5D" w:rsidRPr="00EA58A5" w:rsidRDefault="00953D5D" w:rsidP="00953D5D">
            <w:pPr>
              <w:tabs>
                <w:tab w:val="left" w:pos="1695"/>
              </w:tabs>
              <w:spacing w:before="120"/>
              <w:ind w:left="313"/>
              <w:jc w:val="both"/>
            </w:pPr>
            <w:r w:rsidRPr="00EA58A5">
              <w:t xml:space="preserve">Ministerstvo investícií, regionálneho rozvoja a informatizácie Slovenskej republiky </w:t>
            </w:r>
          </w:p>
          <w:p w14:paraId="1E018CC0" w14:textId="77777777" w:rsidR="00953D5D" w:rsidRPr="00EA58A5" w:rsidRDefault="00953D5D" w:rsidP="00953D5D">
            <w:pPr>
              <w:tabs>
                <w:tab w:val="left" w:pos="1695"/>
              </w:tabs>
              <w:ind w:left="313"/>
              <w:jc w:val="both"/>
            </w:pPr>
            <w:r w:rsidRPr="00EA58A5">
              <w:t>sekcia programovania a podpory Programu Slovensko</w:t>
            </w:r>
          </w:p>
          <w:p w14:paraId="3C815B25" w14:textId="77777777" w:rsidR="00953D5D" w:rsidRPr="00EA58A5" w:rsidRDefault="00953D5D" w:rsidP="00953D5D">
            <w:pPr>
              <w:tabs>
                <w:tab w:val="left" w:pos="1695"/>
              </w:tabs>
              <w:ind w:left="313"/>
              <w:jc w:val="both"/>
            </w:pPr>
            <w:r w:rsidRPr="00EA58A5">
              <w:t>odbor technickej pomoci, oddelenie implementácie projektov TP</w:t>
            </w:r>
          </w:p>
          <w:p w14:paraId="49927986" w14:textId="77777777" w:rsidR="00953D5D" w:rsidRPr="00EA58A5" w:rsidRDefault="00953D5D" w:rsidP="00953D5D">
            <w:pPr>
              <w:tabs>
                <w:tab w:val="left" w:pos="1695"/>
              </w:tabs>
              <w:ind w:left="313"/>
              <w:jc w:val="both"/>
            </w:pPr>
            <w:r w:rsidRPr="00EA58A5">
              <w:t xml:space="preserve">Pribinova 4195/25 </w:t>
            </w:r>
          </w:p>
          <w:p w14:paraId="134CF6C7" w14:textId="77777777" w:rsidR="00953D5D" w:rsidRPr="00EA58A5" w:rsidRDefault="00953D5D" w:rsidP="00953D5D">
            <w:pPr>
              <w:pStyle w:val="Odsekzoznamu"/>
              <w:tabs>
                <w:tab w:val="left" w:pos="1695"/>
              </w:tabs>
              <w:spacing w:after="120"/>
              <w:ind w:left="320"/>
              <w:jc w:val="both"/>
            </w:pPr>
            <w:r w:rsidRPr="00EA58A5">
              <w:t>81109 Bratislava</w:t>
            </w:r>
          </w:p>
          <w:p w14:paraId="471F37EE" w14:textId="77777777" w:rsidR="005E0EBC" w:rsidRPr="00EA58A5" w:rsidRDefault="005E0EBC" w:rsidP="005E0EBC">
            <w:pPr>
              <w:pStyle w:val="Odsekzoznamu"/>
              <w:tabs>
                <w:tab w:val="left" w:pos="1695"/>
              </w:tabs>
              <w:spacing w:after="120"/>
              <w:ind w:left="673"/>
              <w:jc w:val="both"/>
            </w:pPr>
          </w:p>
          <w:p w14:paraId="13B17B8E" w14:textId="77777777" w:rsidR="005E0EBC" w:rsidRPr="00EA58A5" w:rsidRDefault="000352C7" w:rsidP="00732C9B">
            <w:pPr>
              <w:pStyle w:val="Odsekzoznamu"/>
              <w:numPr>
                <w:ilvl w:val="0"/>
                <w:numId w:val="13"/>
              </w:numPr>
              <w:tabs>
                <w:tab w:val="left" w:pos="1695"/>
              </w:tabs>
              <w:spacing w:after="240"/>
              <w:ind w:left="313"/>
              <w:jc w:val="both"/>
            </w:pPr>
            <w:r w:rsidRPr="00EA58A5">
              <w:t xml:space="preserve">osobne v pracovných dňoch: </w:t>
            </w:r>
          </w:p>
          <w:p w14:paraId="1ADDC51D" w14:textId="77777777" w:rsidR="000352C7" w:rsidRPr="00EA58A5" w:rsidRDefault="000352C7" w:rsidP="00732C9B">
            <w:pPr>
              <w:pStyle w:val="Odsekzoznamu"/>
              <w:numPr>
                <w:ilvl w:val="0"/>
                <w:numId w:val="16"/>
              </w:numPr>
              <w:tabs>
                <w:tab w:val="left" w:pos="1695"/>
              </w:tabs>
              <w:spacing w:before="120"/>
              <w:jc w:val="both"/>
            </w:pPr>
            <w:r w:rsidRPr="00EA58A5">
              <w:t xml:space="preserve">Po – </w:t>
            </w:r>
            <w:proofErr w:type="spellStart"/>
            <w:r w:rsidRPr="00EA58A5">
              <w:t>Št</w:t>
            </w:r>
            <w:proofErr w:type="spellEnd"/>
            <w:r w:rsidRPr="00EA58A5">
              <w:t xml:space="preserve">: 9:00 - 14:30 hod. (obedňajšia prestávka 11:30 - 12:30 hod.) </w:t>
            </w:r>
          </w:p>
          <w:p w14:paraId="48DFAACC" w14:textId="77777777" w:rsidR="000352C7" w:rsidRPr="00EA58A5" w:rsidRDefault="000352C7" w:rsidP="00732C9B">
            <w:pPr>
              <w:tabs>
                <w:tab w:val="left" w:pos="1695"/>
              </w:tabs>
              <w:ind w:left="455" w:firstLine="153"/>
              <w:jc w:val="both"/>
            </w:pPr>
            <w:r w:rsidRPr="00EA58A5">
              <w:t>Pi: 9:00 - 14:00 hod.  (obedňajšia prestávka 11:30 - 12:30 hod.):</w:t>
            </w:r>
          </w:p>
          <w:p w14:paraId="47A835F7" w14:textId="77777777" w:rsidR="000352C7" w:rsidRPr="00EA58A5" w:rsidRDefault="000352C7" w:rsidP="005E0EBC">
            <w:pPr>
              <w:tabs>
                <w:tab w:val="left" w:pos="1695"/>
              </w:tabs>
              <w:spacing w:before="120"/>
              <w:ind w:left="597"/>
              <w:jc w:val="both"/>
            </w:pPr>
            <w:r w:rsidRPr="00EA58A5">
              <w:t>podateľňa Ministerstva investícií, regionálneho rozvoja a</w:t>
            </w:r>
            <w:r w:rsidR="009A3E57" w:rsidRPr="00EA58A5">
              <w:t> </w:t>
            </w:r>
            <w:r w:rsidRPr="00EA58A5">
              <w:t xml:space="preserve">informatizácie Slovenskej republiky </w:t>
            </w:r>
          </w:p>
          <w:p w14:paraId="1B2B271D" w14:textId="77777777" w:rsidR="000352C7" w:rsidRPr="00EA58A5" w:rsidRDefault="000352C7" w:rsidP="005E0EBC">
            <w:pPr>
              <w:tabs>
                <w:tab w:val="left" w:pos="1695"/>
              </w:tabs>
              <w:ind w:left="597"/>
              <w:jc w:val="both"/>
            </w:pPr>
            <w:r w:rsidRPr="00EA58A5">
              <w:t>Pribinova 4195/25</w:t>
            </w:r>
          </w:p>
          <w:p w14:paraId="618849F7" w14:textId="77777777" w:rsidR="000352C7" w:rsidRPr="00EA58A5" w:rsidRDefault="000352C7" w:rsidP="005E0EBC">
            <w:pPr>
              <w:tabs>
                <w:tab w:val="left" w:pos="1695"/>
              </w:tabs>
              <w:ind w:left="597"/>
              <w:jc w:val="both"/>
            </w:pPr>
            <w:r w:rsidRPr="00EA58A5">
              <w:t>811 09 Bratislava</w:t>
            </w:r>
          </w:p>
          <w:p w14:paraId="6D2ABD41" w14:textId="1EAE4787" w:rsidR="007705ED" w:rsidRPr="00EA58A5" w:rsidRDefault="007705ED" w:rsidP="00DB41CB">
            <w:pPr>
              <w:tabs>
                <w:tab w:val="left" w:pos="1695"/>
              </w:tabs>
              <w:ind w:left="597"/>
              <w:jc w:val="both"/>
            </w:pPr>
          </w:p>
        </w:tc>
      </w:tr>
    </w:tbl>
    <w:p w14:paraId="16D1117D" w14:textId="77777777" w:rsidR="00694C5B" w:rsidRPr="00EA58A5" w:rsidRDefault="00694C5B" w:rsidP="00AA3537">
      <w:pPr>
        <w:spacing w:after="0" w:line="240" w:lineRule="auto"/>
      </w:pPr>
    </w:p>
    <w:tbl>
      <w:tblPr>
        <w:tblStyle w:val="Mriekatabuky"/>
        <w:tblW w:w="9782" w:type="dxa"/>
        <w:tblInd w:w="-289" w:type="dxa"/>
        <w:tblLook w:val="04A0" w:firstRow="1" w:lastRow="0" w:firstColumn="1" w:lastColumn="0" w:noHBand="0" w:noVBand="1"/>
      </w:tblPr>
      <w:tblGrid>
        <w:gridCol w:w="9782"/>
      </w:tblGrid>
      <w:tr w:rsidR="003F4C39" w:rsidRPr="00EA58A5" w14:paraId="160DDDB2" w14:textId="77777777" w:rsidTr="003F4C39">
        <w:tc>
          <w:tcPr>
            <w:tcW w:w="9782" w:type="dxa"/>
            <w:shd w:val="clear" w:color="auto" w:fill="E2EFD9" w:themeFill="accent6" w:themeFillTint="33"/>
          </w:tcPr>
          <w:p w14:paraId="6D98B2BD" w14:textId="77777777" w:rsidR="003F4C39" w:rsidRPr="00EA58A5" w:rsidRDefault="003F4C39" w:rsidP="00794803">
            <w:pPr>
              <w:spacing w:after="120"/>
              <w:jc w:val="center"/>
            </w:pPr>
            <w:r w:rsidRPr="00EA58A5">
              <w:rPr>
                <w:b/>
              </w:rPr>
              <w:t>Predpokladaná lehota na vydanie rozhodnutia v konaní o </w:t>
            </w:r>
            <w:proofErr w:type="spellStart"/>
            <w:r w:rsidRPr="00EA58A5">
              <w:rPr>
                <w:b/>
              </w:rPr>
              <w:t>ŽoNFP</w:t>
            </w:r>
            <w:proofErr w:type="spellEnd"/>
          </w:p>
        </w:tc>
      </w:tr>
      <w:tr w:rsidR="003F4C39" w:rsidRPr="00EA58A5" w14:paraId="7A208483" w14:textId="77777777" w:rsidTr="003F4C39">
        <w:tc>
          <w:tcPr>
            <w:tcW w:w="9782" w:type="dxa"/>
          </w:tcPr>
          <w:p w14:paraId="46BEC3E9" w14:textId="77777777" w:rsidR="00B6255F" w:rsidRPr="00EA58A5" w:rsidRDefault="00B6255F" w:rsidP="00B6255F">
            <w:pPr>
              <w:spacing w:before="120" w:after="120"/>
              <w:jc w:val="both"/>
              <w:rPr>
                <w:rFonts w:cstheme="minorHAnsi"/>
              </w:rPr>
            </w:pPr>
            <w:r w:rsidRPr="00EA58A5">
              <w:rPr>
                <w:rFonts w:cstheme="minorHAnsi"/>
              </w:rPr>
              <w:t>Rozhodnutie o žiadosti o poskytnutí nenávratného finančného príspevku (ďalej aj „</w:t>
            </w:r>
            <w:proofErr w:type="spellStart"/>
            <w:r w:rsidRPr="00EA58A5">
              <w:rPr>
                <w:rFonts w:cstheme="minorHAnsi"/>
              </w:rPr>
              <w:t>ŽoNFP</w:t>
            </w:r>
            <w:proofErr w:type="spellEnd"/>
            <w:r w:rsidRPr="00EA58A5">
              <w:rPr>
                <w:rFonts w:cstheme="minorHAnsi"/>
              </w:rPr>
              <w:t xml:space="preserve">“) bude vydané najneskôr do </w:t>
            </w:r>
            <w:r w:rsidRPr="00EA58A5">
              <w:rPr>
                <w:rFonts w:cstheme="minorHAnsi"/>
                <w:b/>
              </w:rPr>
              <w:t>50 pracovných</w:t>
            </w:r>
            <w:r w:rsidRPr="00EA58A5">
              <w:rPr>
                <w:rFonts w:cstheme="minorHAnsi"/>
              </w:rPr>
              <w:t xml:space="preserve"> dní od predloženia </w:t>
            </w:r>
            <w:proofErr w:type="spellStart"/>
            <w:r w:rsidRPr="00EA58A5">
              <w:rPr>
                <w:rFonts w:cstheme="minorHAnsi"/>
              </w:rPr>
              <w:t>ŽoNFP</w:t>
            </w:r>
            <w:proofErr w:type="spellEnd"/>
            <w:r w:rsidRPr="00EA58A5">
              <w:rPr>
                <w:rFonts w:cstheme="minorHAnsi"/>
              </w:rPr>
              <w:t xml:space="preserve">.  </w:t>
            </w:r>
          </w:p>
          <w:p w14:paraId="1F6EAD18" w14:textId="77777777" w:rsidR="00B6255F" w:rsidRPr="00EA58A5" w:rsidRDefault="00B6255F" w:rsidP="00B6255F">
            <w:pPr>
              <w:spacing w:before="120" w:after="120"/>
              <w:jc w:val="both"/>
              <w:rPr>
                <w:rFonts w:cstheme="minorHAnsi"/>
                <w:lang w:val="en-US"/>
              </w:rPr>
            </w:pPr>
            <w:r w:rsidRPr="00EA58A5">
              <w:rPr>
                <w:rFonts w:cstheme="minorHAnsi"/>
              </w:rPr>
              <w:t xml:space="preserve">Poskytovateľ je oprávnený predĺžiť lehotu na vydanie rozhodnutia o </w:t>
            </w:r>
            <w:proofErr w:type="spellStart"/>
            <w:r w:rsidRPr="00EA58A5">
              <w:rPr>
                <w:rFonts w:cstheme="minorHAnsi"/>
              </w:rPr>
              <w:t>ŽoNFP</w:t>
            </w:r>
            <w:proofErr w:type="spellEnd"/>
            <w:r w:rsidRPr="00EA58A5">
              <w:rPr>
                <w:rFonts w:cstheme="minorHAnsi"/>
              </w:rPr>
              <w:t xml:space="preserve"> v prípade, ak nie je možné ukončiť konanie o </w:t>
            </w:r>
            <w:proofErr w:type="spellStart"/>
            <w:r w:rsidRPr="00EA58A5">
              <w:rPr>
                <w:rFonts w:cstheme="minorHAnsi"/>
              </w:rPr>
              <w:t>ŽoNFP</w:t>
            </w:r>
            <w:proofErr w:type="spellEnd"/>
            <w:r w:rsidRPr="00EA58A5">
              <w:rPr>
                <w:rFonts w:cstheme="minorHAnsi"/>
              </w:rPr>
              <w:t xml:space="preserve"> do 50 pracovných dní od predloženia </w:t>
            </w:r>
            <w:proofErr w:type="spellStart"/>
            <w:r w:rsidRPr="00EA58A5">
              <w:rPr>
                <w:rFonts w:cstheme="minorHAnsi"/>
              </w:rPr>
              <w:t>ŽoNFP</w:t>
            </w:r>
            <w:proofErr w:type="spellEnd"/>
            <w:r w:rsidRPr="00EA58A5">
              <w:rPr>
                <w:rFonts w:cstheme="minorHAnsi"/>
              </w:rPr>
              <w:t xml:space="preserve">. </w:t>
            </w:r>
          </w:p>
          <w:p w14:paraId="73F33753" w14:textId="77777777" w:rsidR="00B6255F" w:rsidRPr="00EA58A5" w:rsidRDefault="00B6255F" w:rsidP="00B6255F">
            <w:pPr>
              <w:spacing w:before="120" w:after="120"/>
              <w:jc w:val="both"/>
              <w:rPr>
                <w:rFonts w:cstheme="minorHAnsi"/>
              </w:rPr>
            </w:pPr>
            <w:r w:rsidRPr="00EA58A5">
              <w:rPr>
                <w:rFonts w:cstheme="minorHAnsi"/>
              </w:rPr>
              <w:t xml:space="preserve">V prípade, že zo strany poskytovateľa nemôžu byť lehoty dodržané v zmysle predchádzajúcich odsekov, poskytovateľ informuje žiadateľa o dôvodoch nedodržania lehôt, ako aj o nových lehotách, </w:t>
            </w:r>
            <w:r w:rsidRPr="00EA58A5">
              <w:t xml:space="preserve">zverejnením oznamu na webovej stránke </w:t>
            </w:r>
            <w:hyperlink r:id="rId15" w:history="1">
              <w:r w:rsidRPr="00EA58A5">
                <w:rPr>
                  <w:rStyle w:val="Hypertextovprepojenie"/>
                </w:rPr>
                <w:t>www.eurofondy.gov.sk</w:t>
              </w:r>
            </w:hyperlink>
            <w:r w:rsidRPr="00EA58A5">
              <w:t xml:space="preserve">, </w:t>
            </w:r>
            <w:r w:rsidRPr="00EA58A5">
              <w:rPr>
                <w:rFonts w:cstheme="minorHAnsi"/>
              </w:rPr>
              <w:t xml:space="preserve">prostredníctvom ITMS21+ a </w:t>
            </w:r>
            <w:r w:rsidRPr="00EA58A5">
              <w:t>tiež zaslaním na kontaktnú     e-mailovú adresu uvedenú v </w:t>
            </w:r>
            <w:proofErr w:type="spellStart"/>
            <w:r w:rsidRPr="00EA58A5">
              <w:t>ŽoNFP</w:t>
            </w:r>
            <w:proofErr w:type="spellEnd"/>
            <w:r w:rsidRPr="00EA58A5">
              <w:rPr>
                <w:rFonts w:cstheme="minorHAnsi"/>
              </w:rPr>
              <w:t>. V prípade, že nové lehoty nemôžu byť dodržané, postupuje poskytovateľ obdobne.</w:t>
            </w:r>
          </w:p>
          <w:p w14:paraId="4F39DEAD" w14:textId="43795C8C" w:rsidR="003F4C39" w:rsidRPr="00EA58A5" w:rsidRDefault="00B6255F">
            <w:pPr>
              <w:spacing w:after="120"/>
              <w:jc w:val="both"/>
            </w:pPr>
            <w:r w:rsidRPr="00EA58A5">
              <w:lastRenderedPageBreak/>
              <w:t>Do lehoty na vydanie rozhodnutia sa nezapočítava čas potrebný na predloženie náležitostí zo strany žiadateľa na základe výzvy zaslanej riadiacim orgánom P SK (t. j. prerušuje sa dňom zaslania výzvy na doplnenie chýbajúcich náležitostí a začína plynúť dňom doručenia náležitostí poskytovateľovi).</w:t>
            </w:r>
          </w:p>
        </w:tc>
      </w:tr>
    </w:tbl>
    <w:p w14:paraId="4C88847C" w14:textId="77777777" w:rsidR="007F4673" w:rsidRPr="00EA58A5" w:rsidRDefault="007F4673" w:rsidP="00AA3537">
      <w:pPr>
        <w:spacing w:after="0" w:line="240" w:lineRule="auto"/>
      </w:pPr>
    </w:p>
    <w:tbl>
      <w:tblPr>
        <w:tblStyle w:val="Mriekatabuky"/>
        <w:tblW w:w="9782" w:type="dxa"/>
        <w:tblInd w:w="-289" w:type="dxa"/>
        <w:tblLook w:val="04A0" w:firstRow="1" w:lastRow="0" w:firstColumn="1" w:lastColumn="0" w:noHBand="0" w:noVBand="1"/>
      </w:tblPr>
      <w:tblGrid>
        <w:gridCol w:w="3261"/>
        <w:gridCol w:w="6521"/>
      </w:tblGrid>
      <w:tr w:rsidR="009B2ACE" w:rsidRPr="00EA58A5" w14:paraId="7B947B84" w14:textId="77777777" w:rsidTr="009653DC">
        <w:tc>
          <w:tcPr>
            <w:tcW w:w="9782" w:type="dxa"/>
            <w:gridSpan w:val="2"/>
            <w:shd w:val="clear" w:color="auto" w:fill="E2EFD9" w:themeFill="accent6" w:themeFillTint="33"/>
          </w:tcPr>
          <w:p w14:paraId="2C4F5C4B" w14:textId="77777777" w:rsidR="009B2ACE" w:rsidRPr="00EA58A5" w:rsidRDefault="009B2ACE" w:rsidP="009653DC">
            <w:pPr>
              <w:spacing w:after="120"/>
              <w:jc w:val="center"/>
            </w:pPr>
            <w:r w:rsidRPr="00EA58A5">
              <w:rPr>
                <w:b/>
              </w:rPr>
              <w:t>Ďalšie formálne náležitosti</w:t>
            </w:r>
          </w:p>
        </w:tc>
      </w:tr>
      <w:tr w:rsidR="009B2ACE" w:rsidRPr="00EA58A5" w14:paraId="484A52C4" w14:textId="77777777" w:rsidTr="009653DC">
        <w:tc>
          <w:tcPr>
            <w:tcW w:w="3261" w:type="dxa"/>
            <w:shd w:val="clear" w:color="auto" w:fill="E2EFD9" w:themeFill="accent6" w:themeFillTint="33"/>
          </w:tcPr>
          <w:p w14:paraId="0A5361BB" w14:textId="77777777" w:rsidR="009B2ACE" w:rsidRPr="00EA58A5" w:rsidRDefault="00530BAA" w:rsidP="009653DC">
            <w:pPr>
              <w:spacing w:after="120"/>
            </w:pPr>
            <w:r w:rsidRPr="00EA58A5">
              <w:rPr>
                <w:b/>
              </w:rPr>
              <w:t>Spôsob financovania</w:t>
            </w:r>
          </w:p>
        </w:tc>
        <w:tc>
          <w:tcPr>
            <w:tcW w:w="6521" w:type="dxa"/>
          </w:tcPr>
          <w:p w14:paraId="3BD8F044" w14:textId="77777777" w:rsidR="00530BAA" w:rsidRPr="00EA58A5" w:rsidRDefault="00530BAA" w:rsidP="00530BAA">
            <w:pPr>
              <w:spacing w:after="120"/>
            </w:pPr>
            <w:r w:rsidRPr="00EA58A5">
              <w:rPr>
                <w:rFonts w:cstheme="minorHAnsi"/>
                <w:color w:val="000000"/>
              </w:rPr>
              <w:t>V rámci tejto výzvy je určený spôsob financovania v súlade s platnou Príručkou k finančnému riadeniu fondov EÚ na programové obdobie 2021 – 2027 (</w:t>
            </w:r>
            <w:hyperlink r:id="rId16" w:history="1">
              <w:r w:rsidRPr="00EA58A5">
                <w:rPr>
                  <w:rStyle w:val="Hypertextovprepojenie"/>
                </w:rPr>
                <w:t>https://www.mfsr.sk/sk/financne-vztahy-eu/povstupove-fondy-eu/programove-obdobie-2021-2027/prirucka-k-financnemu-riadeniu-fondov-eu-programove-obdobie-2021-2027/</w:t>
              </w:r>
            </w:hyperlink>
            <w:r w:rsidRPr="00EA58A5">
              <w:t>).</w:t>
            </w:r>
          </w:p>
          <w:p w14:paraId="0C86366D" w14:textId="77777777" w:rsidR="00530BAA" w:rsidRPr="00EA58A5" w:rsidRDefault="00530BAA" w:rsidP="0007526B">
            <w:pPr>
              <w:spacing w:after="120"/>
              <w:jc w:val="both"/>
              <w:rPr>
                <w:rFonts w:cstheme="minorHAnsi"/>
              </w:rPr>
            </w:pPr>
            <w:r w:rsidRPr="00EA58A5">
              <w:rPr>
                <w:rFonts w:cstheme="minorHAnsi"/>
              </w:rPr>
              <w:t>Prostriedky EÚ a štátneho rozpočtu na spolufinancovanie sú prijímateľom poskytované:</w:t>
            </w:r>
          </w:p>
          <w:p w14:paraId="13E29F49" w14:textId="77777777" w:rsidR="00530BAA" w:rsidRPr="00EA58A5" w:rsidRDefault="00530BAA" w:rsidP="00530BAA">
            <w:pPr>
              <w:pStyle w:val="Odsekzoznamu"/>
              <w:numPr>
                <w:ilvl w:val="0"/>
                <w:numId w:val="20"/>
              </w:numPr>
              <w:ind w:left="313" w:hanging="265"/>
              <w:rPr>
                <w:rFonts w:cstheme="minorHAnsi"/>
              </w:rPr>
            </w:pPr>
            <w:r w:rsidRPr="00EA58A5">
              <w:rPr>
                <w:rFonts w:cstheme="minorHAnsi"/>
                <w:b/>
              </w:rPr>
              <w:t xml:space="preserve">systémom </w:t>
            </w:r>
            <w:proofErr w:type="spellStart"/>
            <w:r w:rsidRPr="00EA58A5">
              <w:rPr>
                <w:rFonts w:cstheme="minorHAnsi"/>
                <w:b/>
              </w:rPr>
              <w:t>predfinancovania</w:t>
            </w:r>
            <w:proofErr w:type="spellEnd"/>
          </w:p>
          <w:p w14:paraId="78056305" w14:textId="77777777" w:rsidR="00530BAA" w:rsidRPr="00EA58A5" w:rsidRDefault="00530BAA" w:rsidP="00530BAA">
            <w:pPr>
              <w:pStyle w:val="Odsekzoznamu"/>
              <w:numPr>
                <w:ilvl w:val="0"/>
                <w:numId w:val="20"/>
              </w:numPr>
              <w:ind w:left="313" w:hanging="265"/>
              <w:rPr>
                <w:rFonts w:cstheme="minorHAnsi"/>
                <w:b/>
              </w:rPr>
            </w:pPr>
            <w:r w:rsidRPr="00EA58A5">
              <w:rPr>
                <w:rFonts w:cstheme="minorHAnsi"/>
                <w:b/>
              </w:rPr>
              <w:t>systémom zálohových platieb</w:t>
            </w:r>
          </w:p>
          <w:p w14:paraId="01B4BD2B" w14:textId="77777777" w:rsidR="00530BAA" w:rsidRPr="00EA58A5" w:rsidRDefault="00530BAA" w:rsidP="00530BAA">
            <w:pPr>
              <w:pStyle w:val="Odsekzoznamu"/>
              <w:numPr>
                <w:ilvl w:val="0"/>
                <w:numId w:val="20"/>
              </w:numPr>
              <w:ind w:left="313" w:hanging="265"/>
              <w:rPr>
                <w:rFonts w:cstheme="minorHAnsi"/>
                <w:b/>
              </w:rPr>
            </w:pPr>
            <w:r w:rsidRPr="00EA58A5">
              <w:rPr>
                <w:rFonts w:cstheme="minorHAnsi"/>
                <w:b/>
              </w:rPr>
              <w:t>systémom refundácie</w:t>
            </w:r>
          </w:p>
          <w:p w14:paraId="0DC9C1F6" w14:textId="77777777" w:rsidR="00530BAA" w:rsidRPr="00EA58A5" w:rsidRDefault="00530BAA" w:rsidP="00530BAA">
            <w:pPr>
              <w:pStyle w:val="Odsekzoznamu"/>
              <w:numPr>
                <w:ilvl w:val="0"/>
                <w:numId w:val="20"/>
              </w:numPr>
              <w:ind w:left="313" w:hanging="265"/>
              <w:rPr>
                <w:rFonts w:cstheme="minorHAnsi"/>
                <w:b/>
              </w:rPr>
            </w:pPr>
            <w:r w:rsidRPr="00EA58A5">
              <w:rPr>
                <w:rFonts w:cstheme="minorHAnsi"/>
                <w:b/>
              </w:rPr>
              <w:t xml:space="preserve">kombináciou systému </w:t>
            </w:r>
            <w:proofErr w:type="spellStart"/>
            <w:r w:rsidRPr="00EA58A5">
              <w:rPr>
                <w:rFonts w:cstheme="minorHAnsi"/>
                <w:b/>
              </w:rPr>
              <w:t>predfinancovania</w:t>
            </w:r>
            <w:proofErr w:type="spellEnd"/>
            <w:r w:rsidRPr="00EA58A5">
              <w:rPr>
                <w:rFonts w:cstheme="minorHAnsi"/>
                <w:b/>
              </w:rPr>
              <w:t xml:space="preserve"> a refundácie</w:t>
            </w:r>
          </w:p>
          <w:p w14:paraId="1022BBB6" w14:textId="77777777" w:rsidR="00530BAA" w:rsidRPr="00EA58A5" w:rsidRDefault="00530BAA" w:rsidP="00530BAA">
            <w:pPr>
              <w:pStyle w:val="Odsekzoznamu"/>
              <w:numPr>
                <w:ilvl w:val="0"/>
                <w:numId w:val="20"/>
              </w:numPr>
              <w:ind w:left="313" w:hanging="265"/>
              <w:rPr>
                <w:rFonts w:cstheme="minorHAnsi"/>
                <w:b/>
              </w:rPr>
            </w:pPr>
            <w:r w:rsidRPr="00EA58A5">
              <w:rPr>
                <w:rFonts w:cstheme="minorHAnsi"/>
                <w:b/>
              </w:rPr>
              <w:t>kombináciou systému zálohových platieb a refundácie</w:t>
            </w:r>
          </w:p>
          <w:p w14:paraId="1F87E838" w14:textId="77777777" w:rsidR="00530BAA" w:rsidRPr="00EA58A5" w:rsidRDefault="00530BAA" w:rsidP="00530BAA">
            <w:pPr>
              <w:pStyle w:val="Odsekzoznamu"/>
              <w:numPr>
                <w:ilvl w:val="0"/>
                <w:numId w:val="20"/>
              </w:numPr>
              <w:ind w:left="313" w:hanging="283"/>
              <w:jc w:val="both"/>
              <w:rPr>
                <w:rFonts w:cstheme="minorHAnsi"/>
              </w:rPr>
            </w:pPr>
            <w:r w:rsidRPr="00EA58A5">
              <w:rPr>
                <w:rFonts w:cstheme="minorHAnsi"/>
                <w:b/>
              </w:rPr>
              <w:t xml:space="preserve">kombináciou systému </w:t>
            </w:r>
            <w:proofErr w:type="spellStart"/>
            <w:r w:rsidRPr="00EA58A5">
              <w:rPr>
                <w:rFonts w:cstheme="minorHAnsi"/>
                <w:b/>
              </w:rPr>
              <w:t>predfinancovania</w:t>
            </w:r>
            <w:proofErr w:type="spellEnd"/>
            <w:r w:rsidRPr="00EA58A5">
              <w:rPr>
                <w:rFonts w:cstheme="minorHAnsi"/>
                <w:b/>
              </w:rPr>
              <w:t xml:space="preserve"> so systémom zálohových platieb </w:t>
            </w:r>
            <w:r w:rsidRPr="00EA58A5">
              <w:rPr>
                <w:rFonts w:cstheme="minorHAnsi"/>
              </w:rPr>
              <w:t xml:space="preserve">– za podmienky, že sú jasne identifikované typy výdavkov (rozpočtové položky projektu) určené pre systém </w:t>
            </w:r>
            <w:proofErr w:type="spellStart"/>
            <w:r w:rsidRPr="00EA58A5">
              <w:rPr>
                <w:rFonts w:cstheme="minorHAnsi"/>
              </w:rPr>
              <w:t>predfinancovania</w:t>
            </w:r>
            <w:proofErr w:type="spellEnd"/>
            <w:r w:rsidRPr="00EA58A5">
              <w:rPr>
                <w:rFonts w:cstheme="minorHAnsi"/>
              </w:rPr>
              <w:t xml:space="preserve"> a systém zálohových platieb na účely výpočtu maximálnej výšky poskytnutej zálohovej platby. Prijímateľ v spolupráci s</w:t>
            </w:r>
            <w:r w:rsidR="0035664B" w:rsidRPr="00EA58A5">
              <w:rPr>
                <w:rFonts w:cstheme="minorHAnsi"/>
              </w:rPr>
              <w:t xml:space="preserve"> poskytovateľom </w:t>
            </w:r>
            <w:r w:rsidRPr="00EA58A5">
              <w:rPr>
                <w:rFonts w:cstheme="minorHAnsi"/>
              </w:rPr>
              <w:t xml:space="preserve">pred prvou žiadosťou o poskytnutie zálohovej platby zabezpečí identifikáciu jednotlivých typov výdavkov (rozpočtových položiek projektu), ktoré budú financované systémom zálohovej platby. Identifikáciu prijímateľ oznámi </w:t>
            </w:r>
            <w:r w:rsidR="0035664B" w:rsidRPr="00EA58A5">
              <w:rPr>
                <w:rFonts w:cstheme="minorHAnsi"/>
              </w:rPr>
              <w:t>poskytovateľovi</w:t>
            </w:r>
            <w:r w:rsidRPr="00EA58A5">
              <w:rPr>
                <w:rFonts w:cstheme="minorHAnsi"/>
              </w:rPr>
              <w:t>.</w:t>
            </w:r>
          </w:p>
          <w:p w14:paraId="3BE4818A" w14:textId="77777777" w:rsidR="009B2ACE" w:rsidRPr="00EA58A5" w:rsidRDefault="00530BAA" w:rsidP="0007526B">
            <w:pPr>
              <w:spacing w:before="120" w:after="120"/>
            </w:pPr>
            <w:r w:rsidRPr="00EA58A5">
              <w:rPr>
                <w:rFonts w:cstheme="minorHAnsi"/>
              </w:rPr>
              <w:t xml:space="preserve">Forma poskytovaného príspevku: </w:t>
            </w:r>
            <w:r w:rsidRPr="00EA58A5">
              <w:rPr>
                <w:rFonts w:cstheme="minorHAnsi"/>
                <w:b/>
              </w:rPr>
              <w:t>nenávratný finančný príspevok</w:t>
            </w:r>
            <w:r w:rsidR="009D329F" w:rsidRPr="00EA58A5">
              <w:rPr>
                <w:rFonts w:cstheme="minorHAnsi"/>
                <w:b/>
              </w:rPr>
              <w:t>.</w:t>
            </w:r>
          </w:p>
        </w:tc>
      </w:tr>
      <w:tr w:rsidR="009B2ACE" w:rsidRPr="00EA58A5" w14:paraId="224E9B31" w14:textId="77777777" w:rsidTr="009653DC">
        <w:tc>
          <w:tcPr>
            <w:tcW w:w="3261" w:type="dxa"/>
            <w:shd w:val="clear" w:color="auto" w:fill="E2EFD9" w:themeFill="accent6" w:themeFillTint="33"/>
          </w:tcPr>
          <w:p w14:paraId="6655F58E" w14:textId="77777777" w:rsidR="009B2ACE" w:rsidRPr="00EA58A5" w:rsidRDefault="00530BAA" w:rsidP="009653DC">
            <w:pPr>
              <w:spacing w:after="120"/>
            </w:pPr>
            <w:r w:rsidRPr="00EA58A5">
              <w:rPr>
                <w:b/>
              </w:rPr>
              <w:t>Zabezpečenie pohľadávky</w:t>
            </w:r>
          </w:p>
        </w:tc>
        <w:tc>
          <w:tcPr>
            <w:tcW w:w="6521" w:type="dxa"/>
          </w:tcPr>
          <w:p w14:paraId="0ABA25F3" w14:textId="77777777" w:rsidR="009B2ACE" w:rsidRPr="00EA58A5" w:rsidRDefault="00530BAA" w:rsidP="0007526B">
            <w:pPr>
              <w:spacing w:after="120"/>
              <w:jc w:val="both"/>
            </w:pPr>
            <w:r w:rsidRPr="00EA58A5">
              <w:t>Poskytovateľ nevyžaduje zabezpečenie pohľadávky (ani budúcej) poskytovateľa voči prijímateľovi, ktorá by mu mohla vzniknúť zo zmluvy o poskytnutí NFP.</w:t>
            </w:r>
          </w:p>
        </w:tc>
      </w:tr>
    </w:tbl>
    <w:p w14:paraId="3CA47E51" w14:textId="77777777" w:rsidR="002436A5" w:rsidRPr="00EA58A5" w:rsidRDefault="002436A5" w:rsidP="00AA3537">
      <w:pPr>
        <w:spacing w:after="0" w:line="240" w:lineRule="auto"/>
      </w:pPr>
    </w:p>
    <w:tbl>
      <w:tblPr>
        <w:tblStyle w:val="Mriekatabuky"/>
        <w:tblW w:w="9782" w:type="dxa"/>
        <w:tblInd w:w="-289" w:type="dxa"/>
        <w:tblLook w:val="04A0" w:firstRow="1" w:lastRow="0" w:firstColumn="1" w:lastColumn="0" w:noHBand="0" w:noVBand="1"/>
      </w:tblPr>
      <w:tblGrid>
        <w:gridCol w:w="3261"/>
        <w:gridCol w:w="6521"/>
      </w:tblGrid>
      <w:tr w:rsidR="00173D20" w:rsidRPr="00EA58A5" w14:paraId="39CBCF08" w14:textId="77777777" w:rsidTr="00173D20">
        <w:tc>
          <w:tcPr>
            <w:tcW w:w="9782" w:type="dxa"/>
            <w:gridSpan w:val="2"/>
            <w:shd w:val="clear" w:color="auto" w:fill="E2EFD9" w:themeFill="accent6" w:themeFillTint="33"/>
          </w:tcPr>
          <w:p w14:paraId="0D8EC943" w14:textId="21E03097" w:rsidR="00173D20" w:rsidRPr="00EA58A5" w:rsidRDefault="00B6255F" w:rsidP="00794803">
            <w:pPr>
              <w:spacing w:after="120"/>
              <w:jc w:val="center"/>
            </w:pPr>
            <w:r w:rsidRPr="00EA58A5">
              <w:rPr>
                <w:b/>
              </w:rPr>
              <w:t xml:space="preserve">Poskytovanie informácií k príprave </w:t>
            </w:r>
            <w:proofErr w:type="spellStart"/>
            <w:r w:rsidRPr="00EA58A5">
              <w:rPr>
                <w:b/>
              </w:rPr>
              <w:t>ŽoNFP</w:t>
            </w:r>
            <w:proofErr w:type="spellEnd"/>
            <w:r w:rsidRPr="00EA58A5">
              <w:rPr>
                <w:rStyle w:val="Odkaznapoznmkupodiarou"/>
                <w:b/>
              </w:rPr>
              <w:footnoteReference w:id="8"/>
            </w:r>
          </w:p>
        </w:tc>
      </w:tr>
      <w:tr w:rsidR="00173D20" w:rsidRPr="00EA58A5" w14:paraId="5B9B45D5" w14:textId="77777777" w:rsidTr="00173D20">
        <w:tc>
          <w:tcPr>
            <w:tcW w:w="3261" w:type="dxa"/>
            <w:shd w:val="clear" w:color="auto" w:fill="E2EFD9" w:themeFill="accent6" w:themeFillTint="33"/>
          </w:tcPr>
          <w:p w14:paraId="5AD22884" w14:textId="77777777" w:rsidR="00173D20" w:rsidRPr="00EA58A5" w:rsidRDefault="00173D20">
            <w:pPr>
              <w:spacing w:after="120"/>
            </w:pPr>
            <w:r w:rsidRPr="00EA58A5">
              <w:rPr>
                <w:b/>
              </w:rPr>
              <w:t>Kontaktné údaje poskytovateľa a spôsob komunikácie s</w:t>
            </w:r>
            <w:r w:rsidR="009A3E57" w:rsidRPr="00EA58A5">
              <w:rPr>
                <w:b/>
              </w:rPr>
              <w:t> </w:t>
            </w:r>
            <w:r w:rsidRPr="00EA58A5">
              <w:rPr>
                <w:b/>
              </w:rPr>
              <w:t>poskytovateľom</w:t>
            </w:r>
          </w:p>
        </w:tc>
        <w:tc>
          <w:tcPr>
            <w:tcW w:w="6521" w:type="dxa"/>
          </w:tcPr>
          <w:p w14:paraId="4B693C26" w14:textId="77777777" w:rsidR="00F50DDD" w:rsidRPr="00EA58A5" w:rsidRDefault="00F50DDD" w:rsidP="00F50DDD">
            <w:pPr>
              <w:tabs>
                <w:tab w:val="left" w:pos="1695"/>
              </w:tabs>
              <w:spacing w:after="120"/>
            </w:pPr>
            <w:r w:rsidRPr="00EA58A5">
              <w:t xml:space="preserve">Bližšie informácie týkajúce sa výzvy a prípravy </w:t>
            </w:r>
            <w:proofErr w:type="spellStart"/>
            <w:r w:rsidRPr="00EA58A5">
              <w:t>ŽoNFP</w:t>
            </w:r>
            <w:proofErr w:type="spellEnd"/>
            <w:r w:rsidRPr="00EA58A5">
              <w:t xml:space="preserve"> je možné získať:</w:t>
            </w:r>
          </w:p>
          <w:p w14:paraId="1F3562BC" w14:textId="77777777" w:rsidR="00F50DDD" w:rsidRPr="00EA58A5" w:rsidRDefault="00F50DDD" w:rsidP="00F50DDD">
            <w:pPr>
              <w:tabs>
                <w:tab w:val="left" w:pos="1695"/>
              </w:tabs>
            </w:pPr>
            <w:r w:rsidRPr="00EA58A5">
              <w:t xml:space="preserve">- telefonicky na telefónnych číslach: </w:t>
            </w:r>
            <w:r w:rsidR="0071413F" w:rsidRPr="00EA58A5">
              <w:t xml:space="preserve"> </w:t>
            </w:r>
            <w:r w:rsidRPr="00EA58A5">
              <w:t>02/2092 8483</w:t>
            </w:r>
          </w:p>
          <w:p w14:paraId="5E199379" w14:textId="77777777" w:rsidR="00F50DDD" w:rsidRPr="00EA58A5" w:rsidRDefault="00F50DDD" w:rsidP="00F50DDD">
            <w:pPr>
              <w:tabs>
                <w:tab w:val="left" w:pos="1695"/>
              </w:tabs>
              <w:ind w:firstLine="3301"/>
            </w:pPr>
            <w:r w:rsidRPr="00EA58A5">
              <w:t xml:space="preserve">02/2092 8484 </w:t>
            </w:r>
          </w:p>
          <w:p w14:paraId="163B663F" w14:textId="77777777" w:rsidR="00F50DDD" w:rsidRPr="00EA58A5" w:rsidRDefault="00F50DDD" w:rsidP="00F50DDD">
            <w:pPr>
              <w:tabs>
                <w:tab w:val="left" w:pos="1695"/>
                <w:tab w:val="left" w:pos="3006"/>
              </w:tabs>
              <w:ind w:firstLine="3290"/>
            </w:pPr>
            <w:r w:rsidRPr="00EA58A5">
              <w:t>02/2092 8485</w:t>
            </w:r>
          </w:p>
          <w:p w14:paraId="7FCE37D4" w14:textId="77777777" w:rsidR="00F50DDD" w:rsidRPr="00EA58A5" w:rsidRDefault="00F50DDD" w:rsidP="00F50DDD">
            <w:pPr>
              <w:tabs>
                <w:tab w:val="left" w:pos="1695"/>
                <w:tab w:val="left" w:pos="3006"/>
              </w:tabs>
              <w:ind w:left="3289"/>
            </w:pPr>
            <w:r w:rsidRPr="00EA58A5">
              <w:t>02/2092 8479</w:t>
            </w:r>
          </w:p>
          <w:p w14:paraId="2540C205" w14:textId="77777777" w:rsidR="00F50DDD" w:rsidRPr="00EA58A5" w:rsidRDefault="00F50DDD" w:rsidP="00F50DDD">
            <w:pPr>
              <w:tabs>
                <w:tab w:val="left" w:pos="1695"/>
                <w:tab w:val="left" w:pos="3006"/>
              </w:tabs>
              <w:ind w:left="3289"/>
            </w:pPr>
            <w:r w:rsidRPr="00EA58A5">
              <w:lastRenderedPageBreak/>
              <w:t>02/2092 8481</w:t>
            </w:r>
          </w:p>
          <w:p w14:paraId="405FF2FD" w14:textId="77777777" w:rsidR="00882F3C" w:rsidRPr="00EA58A5" w:rsidRDefault="00432FD0" w:rsidP="00432FD0">
            <w:pPr>
              <w:tabs>
                <w:tab w:val="left" w:pos="1695"/>
              </w:tabs>
              <w:spacing w:before="120" w:after="120"/>
            </w:pPr>
            <w:r w:rsidRPr="00EA58A5">
              <w:t xml:space="preserve">- </w:t>
            </w:r>
            <w:r w:rsidR="00882F3C" w:rsidRPr="00EA58A5">
              <w:t xml:space="preserve">e-mailom na adrese: </w:t>
            </w:r>
            <w:hyperlink r:id="rId17" w:history="1">
              <w:r w:rsidR="00077465" w:rsidRPr="00EA58A5">
                <w:rPr>
                  <w:rStyle w:val="Hypertextovprepojenie"/>
                </w:rPr>
                <w:t>projektytp@mirri.gov.sk</w:t>
              </w:r>
            </w:hyperlink>
            <w:r w:rsidR="00882F3C" w:rsidRPr="00EA58A5">
              <w:t xml:space="preserve"> </w:t>
            </w:r>
          </w:p>
          <w:p w14:paraId="3BF99E17" w14:textId="77777777" w:rsidR="00882F3C" w:rsidRPr="00EA58A5" w:rsidRDefault="00432FD0" w:rsidP="00432FD0">
            <w:pPr>
              <w:tabs>
                <w:tab w:val="left" w:pos="1695"/>
              </w:tabs>
              <w:spacing w:after="120"/>
            </w:pPr>
            <w:r w:rsidRPr="00EA58A5">
              <w:t xml:space="preserve">- </w:t>
            </w:r>
            <w:r w:rsidR="00882F3C" w:rsidRPr="00EA58A5">
              <w:t xml:space="preserve">písomne na kontaktnej adrese </w:t>
            </w:r>
            <w:r w:rsidR="0035664B" w:rsidRPr="00EA58A5">
              <w:t>poskytovateľa</w:t>
            </w:r>
            <w:r w:rsidR="00882F3C" w:rsidRPr="00EA58A5">
              <w:t xml:space="preserve">: </w:t>
            </w:r>
          </w:p>
          <w:p w14:paraId="7232AB73" w14:textId="77777777" w:rsidR="00F81099" w:rsidRPr="00EA58A5" w:rsidRDefault="00F81099" w:rsidP="00F81099">
            <w:pPr>
              <w:tabs>
                <w:tab w:val="left" w:pos="1695"/>
              </w:tabs>
              <w:ind w:left="183"/>
            </w:pPr>
            <w:r w:rsidRPr="00EA58A5">
              <w:t xml:space="preserve">Ministerstvo investícií, regionálneho rozvoja a informatizácie SR </w:t>
            </w:r>
          </w:p>
          <w:p w14:paraId="6AD8D715" w14:textId="77777777" w:rsidR="00DB41CB" w:rsidRPr="00EA58A5" w:rsidRDefault="00DB41CB" w:rsidP="00DB41CB">
            <w:pPr>
              <w:tabs>
                <w:tab w:val="left" w:pos="1695"/>
              </w:tabs>
              <w:ind w:left="177"/>
              <w:jc w:val="both"/>
            </w:pPr>
            <w:r w:rsidRPr="00EA58A5">
              <w:t>sekcia programovania a podpory Programu Slovensko</w:t>
            </w:r>
          </w:p>
          <w:p w14:paraId="00D158F2" w14:textId="1BC039F1" w:rsidR="00DB41CB" w:rsidRPr="00EA58A5" w:rsidRDefault="00DB41CB" w:rsidP="00DB41CB">
            <w:pPr>
              <w:tabs>
                <w:tab w:val="left" w:pos="1695"/>
              </w:tabs>
              <w:ind w:left="183"/>
            </w:pPr>
            <w:r w:rsidRPr="00EA58A5">
              <w:t>odbor technickej pomoci, oddelenie implementácie projektov TP</w:t>
            </w:r>
          </w:p>
          <w:p w14:paraId="2A3D813B" w14:textId="5AA180A6" w:rsidR="00882F3C" w:rsidRPr="00EA58A5" w:rsidRDefault="00F81099" w:rsidP="00432FD0">
            <w:pPr>
              <w:tabs>
                <w:tab w:val="left" w:pos="1695"/>
              </w:tabs>
              <w:ind w:left="183"/>
            </w:pPr>
            <w:r w:rsidRPr="00EA58A5">
              <w:t>Pribinova 4195/25</w:t>
            </w:r>
            <w:r w:rsidR="00882F3C" w:rsidRPr="00EA58A5">
              <w:t xml:space="preserve">  </w:t>
            </w:r>
          </w:p>
          <w:p w14:paraId="14936E6E" w14:textId="77777777" w:rsidR="00882F3C" w:rsidRPr="00EA58A5" w:rsidRDefault="00882F3C" w:rsidP="00432FD0">
            <w:pPr>
              <w:pStyle w:val="Odsekzoznamu"/>
              <w:numPr>
                <w:ilvl w:val="0"/>
                <w:numId w:val="18"/>
              </w:numPr>
              <w:tabs>
                <w:tab w:val="left" w:pos="1695"/>
              </w:tabs>
            </w:pPr>
            <w:r w:rsidRPr="00EA58A5">
              <w:t xml:space="preserve"> </w:t>
            </w:r>
            <w:r w:rsidR="00F50DDD" w:rsidRPr="00EA58A5">
              <w:t xml:space="preserve">09 </w:t>
            </w:r>
            <w:r w:rsidRPr="00EA58A5">
              <w:t>Bratislava</w:t>
            </w:r>
          </w:p>
          <w:p w14:paraId="77003C10" w14:textId="77777777" w:rsidR="00882F3C" w:rsidRPr="00EA58A5" w:rsidRDefault="00432FD0" w:rsidP="00F50DDD">
            <w:pPr>
              <w:tabs>
                <w:tab w:val="left" w:pos="1695"/>
              </w:tabs>
              <w:spacing w:before="120"/>
              <w:ind w:left="41" w:hanging="41"/>
              <w:jc w:val="both"/>
            </w:pPr>
            <w:r w:rsidRPr="00EA58A5">
              <w:t xml:space="preserve">- </w:t>
            </w:r>
            <w:r w:rsidR="00882F3C" w:rsidRPr="00EA58A5">
              <w:t>osob</w:t>
            </w:r>
            <w:r w:rsidRPr="00EA58A5">
              <w:t xml:space="preserve">ne v pracovných dňoch v čase 8:30 hod. - </w:t>
            </w:r>
            <w:r w:rsidR="00882F3C" w:rsidRPr="00EA58A5">
              <w:t>14:30 hod. na</w:t>
            </w:r>
            <w:r w:rsidRPr="00EA58A5">
              <w:t> </w:t>
            </w:r>
            <w:r w:rsidR="00882F3C" w:rsidRPr="00EA58A5">
              <w:t xml:space="preserve">kontaktnej adrese: </w:t>
            </w:r>
          </w:p>
          <w:p w14:paraId="5F0D244D" w14:textId="77777777" w:rsidR="00882F3C" w:rsidRPr="00EA58A5" w:rsidRDefault="00882F3C" w:rsidP="00432FD0">
            <w:pPr>
              <w:tabs>
                <w:tab w:val="left" w:pos="1695"/>
              </w:tabs>
              <w:spacing w:before="120"/>
              <w:ind w:left="183"/>
            </w:pPr>
            <w:r w:rsidRPr="00EA58A5">
              <w:t xml:space="preserve">Ministerstvo investícií, regionálneho rozvoja a informatizácie SR </w:t>
            </w:r>
          </w:p>
          <w:p w14:paraId="16368CCB" w14:textId="77777777" w:rsidR="00F81099" w:rsidRPr="00EA58A5" w:rsidRDefault="00F81099" w:rsidP="00F81099">
            <w:pPr>
              <w:tabs>
                <w:tab w:val="left" w:pos="1695"/>
              </w:tabs>
              <w:ind w:left="177"/>
              <w:jc w:val="both"/>
            </w:pPr>
            <w:r w:rsidRPr="00EA58A5">
              <w:t>sekcia programovania a podpory Programu Slovensko</w:t>
            </w:r>
          </w:p>
          <w:p w14:paraId="45C41406" w14:textId="77777777" w:rsidR="00F81099" w:rsidRPr="00EA58A5" w:rsidRDefault="00F81099" w:rsidP="00F81099">
            <w:pPr>
              <w:tabs>
                <w:tab w:val="left" w:pos="1695"/>
              </w:tabs>
              <w:ind w:left="183"/>
            </w:pPr>
            <w:r w:rsidRPr="00EA58A5">
              <w:t xml:space="preserve">odbor technickej pomoci, oddelenie implementácie projektov TP </w:t>
            </w:r>
          </w:p>
          <w:p w14:paraId="4EEC5ED4" w14:textId="77777777" w:rsidR="00882F3C" w:rsidRPr="00EA58A5" w:rsidRDefault="00882F3C" w:rsidP="00432FD0">
            <w:pPr>
              <w:tabs>
                <w:tab w:val="left" w:pos="1695"/>
              </w:tabs>
              <w:ind w:left="183"/>
            </w:pPr>
            <w:r w:rsidRPr="00EA58A5">
              <w:t>Pribinova 4195/25</w:t>
            </w:r>
          </w:p>
          <w:p w14:paraId="5CFECE72" w14:textId="77777777" w:rsidR="00882F3C" w:rsidRPr="00EA58A5" w:rsidRDefault="00882F3C" w:rsidP="00432FD0">
            <w:pPr>
              <w:tabs>
                <w:tab w:val="left" w:pos="1695"/>
              </w:tabs>
              <w:ind w:left="183"/>
            </w:pPr>
            <w:r w:rsidRPr="00EA58A5">
              <w:t>811 09 Bratislava</w:t>
            </w:r>
          </w:p>
          <w:p w14:paraId="3642C6AD" w14:textId="77777777" w:rsidR="00882F3C" w:rsidRPr="00EA58A5" w:rsidRDefault="00882F3C" w:rsidP="00CF46A5">
            <w:pPr>
              <w:tabs>
                <w:tab w:val="left" w:pos="1695"/>
              </w:tabs>
              <w:spacing w:before="120"/>
              <w:jc w:val="both"/>
            </w:pPr>
            <w:r w:rsidRPr="00EA58A5">
              <w:t xml:space="preserve">V prípade záujmu o osobnú konzultáciu s pracovníkmi </w:t>
            </w:r>
            <w:r w:rsidR="0035664B" w:rsidRPr="00EA58A5">
              <w:t xml:space="preserve">poskytovateľa </w:t>
            </w:r>
            <w:r w:rsidRPr="00EA58A5">
              <w:t>je nutné vopred si dohodnúť  termín stretnutia.</w:t>
            </w:r>
          </w:p>
          <w:p w14:paraId="3ACCBDD4" w14:textId="77777777" w:rsidR="00173D20" w:rsidRPr="00EA58A5" w:rsidRDefault="00882F3C" w:rsidP="00CF46A5">
            <w:pPr>
              <w:spacing w:after="120"/>
              <w:jc w:val="both"/>
            </w:pPr>
            <w:r w:rsidRPr="00EA58A5">
              <w:t>Záväzné informácie sú žiadateľom poskytované výlučne v písomnej forme. Informácie poskytované ústne nemajú záväzný charakter a</w:t>
            </w:r>
            <w:r w:rsidR="009A3E57" w:rsidRPr="00EA58A5">
              <w:t> </w:t>
            </w:r>
            <w:r w:rsidRPr="00EA58A5">
              <w:t xml:space="preserve">žiadateľ sa na </w:t>
            </w:r>
            <w:proofErr w:type="spellStart"/>
            <w:r w:rsidRPr="00EA58A5">
              <w:t>ne</w:t>
            </w:r>
            <w:proofErr w:type="spellEnd"/>
            <w:r w:rsidRPr="00EA58A5">
              <w:t xml:space="preserve"> nemôže odvolávať.</w:t>
            </w:r>
          </w:p>
        </w:tc>
      </w:tr>
    </w:tbl>
    <w:p w14:paraId="6ED2D1B8" w14:textId="77777777" w:rsidR="00173D20" w:rsidRPr="00EA58A5" w:rsidRDefault="00173D20" w:rsidP="00AA3537">
      <w:pPr>
        <w:spacing w:after="0" w:line="240" w:lineRule="auto"/>
      </w:pPr>
    </w:p>
    <w:tbl>
      <w:tblPr>
        <w:tblStyle w:val="Mriekatabuky"/>
        <w:tblW w:w="9782" w:type="dxa"/>
        <w:tblInd w:w="-289" w:type="dxa"/>
        <w:tblLook w:val="04A0" w:firstRow="1" w:lastRow="0" w:firstColumn="1" w:lastColumn="0" w:noHBand="0" w:noVBand="1"/>
      </w:tblPr>
      <w:tblGrid>
        <w:gridCol w:w="3261"/>
        <w:gridCol w:w="6521"/>
      </w:tblGrid>
      <w:tr w:rsidR="00173D20" w:rsidRPr="00EA58A5" w14:paraId="14CD458E" w14:textId="77777777" w:rsidTr="00173D20">
        <w:tc>
          <w:tcPr>
            <w:tcW w:w="9782" w:type="dxa"/>
            <w:gridSpan w:val="2"/>
            <w:shd w:val="clear" w:color="auto" w:fill="E2EFD9" w:themeFill="accent6" w:themeFillTint="33"/>
          </w:tcPr>
          <w:p w14:paraId="28C47BC7" w14:textId="77777777" w:rsidR="00173D20" w:rsidRPr="00EA58A5" w:rsidRDefault="00173D20" w:rsidP="00794803">
            <w:pPr>
              <w:spacing w:after="120"/>
              <w:jc w:val="center"/>
            </w:pPr>
            <w:r w:rsidRPr="00EA58A5">
              <w:rPr>
                <w:b/>
              </w:rPr>
              <w:t>Identifikácia synergických a komplementárnych účinkov</w:t>
            </w:r>
          </w:p>
        </w:tc>
      </w:tr>
      <w:tr w:rsidR="00173D20" w:rsidRPr="00EA58A5" w14:paraId="2C8E58DE" w14:textId="77777777" w:rsidTr="00173D20">
        <w:tc>
          <w:tcPr>
            <w:tcW w:w="3261" w:type="dxa"/>
            <w:shd w:val="clear" w:color="auto" w:fill="E2EFD9" w:themeFill="accent6" w:themeFillTint="33"/>
          </w:tcPr>
          <w:p w14:paraId="21F21E45" w14:textId="77777777" w:rsidR="00173D20" w:rsidRPr="00EA58A5" w:rsidRDefault="00173D20" w:rsidP="00794803">
            <w:pPr>
              <w:spacing w:after="120"/>
            </w:pPr>
            <w:r w:rsidRPr="00EA58A5">
              <w:rPr>
                <w:b/>
              </w:rPr>
              <w:t>Synergické a komplementárne účinky</w:t>
            </w:r>
          </w:p>
        </w:tc>
        <w:tc>
          <w:tcPr>
            <w:tcW w:w="6521" w:type="dxa"/>
          </w:tcPr>
          <w:p w14:paraId="6080140E" w14:textId="77777777" w:rsidR="00173D20" w:rsidRPr="00EA58A5" w:rsidRDefault="00BF2B10" w:rsidP="00BF2B10">
            <w:pPr>
              <w:spacing w:after="120"/>
            </w:pPr>
            <w:r w:rsidRPr="00EA58A5">
              <w:t>N</w:t>
            </w:r>
            <w:r w:rsidR="007B4D38" w:rsidRPr="00EA58A5">
              <w:t>erelevantné</w:t>
            </w:r>
            <w:r w:rsidRPr="00EA58A5">
              <w:t xml:space="preserve"> pre projekty technickej pomoci</w:t>
            </w:r>
          </w:p>
        </w:tc>
      </w:tr>
    </w:tbl>
    <w:p w14:paraId="6BF4192F" w14:textId="77777777" w:rsidR="00173D20" w:rsidRPr="00EA58A5" w:rsidRDefault="00173D20" w:rsidP="00AA3537">
      <w:pPr>
        <w:spacing w:after="0" w:line="240" w:lineRule="auto"/>
      </w:pPr>
    </w:p>
    <w:tbl>
      <w:tblPr>
        <w:tblStyle w:val="Mriekatabuky"/>
        <w:tblW w:w="9782" w:type="dxa"/>
        <w:tblInd w:w="-289" w:type="dxa"/>
        <w:tblLook w:val="04A0" w:firstRow="1" w:lastRow="0" w:firstColumn="1" w:lastColumn="0" w:noHBand="0" w:noVBand="1"/>
      </w:tblPr>
      <w:tblGrid>
        <w:gridCol w:w="3261"/>
        <w:gridCol w:w="6521"/>
      </w:tblGrid>
      <w:tr w:rsidR="00796DB5" w:rsidRPr="00EA58A5" w14:paraId="073E623C" w14:textId="77777777" w:rsidTr="00796DB5">
        <w:tc>
          <w:tcPr>
            <w:tcW w:w="9782" w:type="dxa"/>
            <w:gridSpan w:val="2"/>
            <w:shd w:val="clear" w:color="auto" w:fill="E2EFD9" w:themeFill="accent6" w:themeFillTint="33"/>
          </w:tcPr>
          <w:p w14:paraId="0E77066E" w14:textId="77777777" w:rsidR="00796DB5" w:rsidRPr="00EA58A5" w:rsidRDefault="00796DB5" w:rsidP="00794803">
            <w:pPr>
              <w:spacing w:after="120"/>
              <w:jc w:val="center"/>
            </w:pPr>
            <w:r w:rsidRPr="00EA58A5">
              <w:rPr>
                <w:b/>
              </w:rPr>
              <w:t>Zmena a zrušenie výzvy</w:t>
            </w:r>
          </w:p>
        </w:tc>
      </w:tr>
      <w:tr w:rsidR="00B6255F" w:rsidRPr="00EA58A5" w14:paraId="236F7A0B" w14:textId="77777777" w:rsidTr="00796DB5">
        <w:tc>
          <w:tcPr>
            <w:tcW w:w="3261" w:type="dxa"/>
            <w:shd w:val="clear" w:color="auto" w:fill="E2EFD9" w:themeFill="accent6" w:themeFillTint="33"/>
          </w:tcPr>
          <w:p w14:paraId="7F4B5B14" w14:textId="77777777" w:rsidR="00B6255F" w:rsidRPr="00EA58A5" w:rsidRDefault="00B6255F" w:rsidP="00B6255F">
            <w:pPr>
              <w:tabs>
                <w:tab w:val="left" w:pos="1695"/>
              </w:tabs>
              <w:spacing w:after="120"/>
              <w:rPr>
                <w:b/>
              </w:rPr>
            </w:pPr>
            <w:r w:rsidRPr="00EA58A5">
              <w:rPr>
                <w:b/>
              </w:rPr>
              <w:t>Zmena a zrušenie výzvy</w:t>
            </w:r>
          </w:p>
        </w:tc>
        <w:tc>
          <w:tcPr>
            <w:tcW w:w="6521" w:type="dxa"/>
          </w:tcPr>
          <w:p w14:paraId="00D64779" w14:textId="77777777" w:rsidR="00B6255F" w:rsidRPr="00EA58A5" w:rsidRDefault="00B6255F" w:rsidP="00263AB9">
            <w:pPr>
              <w:pStyle w:val="l4"/>
              <w:shd w:val="clear" w:color="auto" w:fill="FFFFFF"/>
              <w:spacing w:before="0" w:beforeAutospacing="0" w:after="120" w:afterAutospacing="0"/>
              <w:jc w:val="both"/>
              <w:rPr>
                <w:rFonts w:asciiTheme="minorHAnsi" w:hAnsiTheme="minorHAnsi" w:cstheme="minorHAnsi"/>
                <w:sz w:val="22"/>
                <w:szCs w:val="22"/>
              </w:rPr>
            </w:pPr>
            <w:r w:rsidRPr="00EA58A5">
              <w:rPr>
                <w:rFonts w:asciiTheme="minorHAnsi" w:hAnsiTheme="minorHAnsi" w:cstheme="minorHAnsi"/>
                <w:sz w:val="22"/>
                <w:szCs w:val="22"/>
              </w:rPr>
              <w:t xml:space="preserve">Poskytovateľ je oprávnený v súlade s § 14 ods. 4 až 7 zákona </w:t>
            </w:r>
            <w:r w:rsidRPr="00EA58A5">
              <w:rPr>
                <w:rFonts w:asciiTheme="minorHAnsi" w:hAnsiTheme="minorHAnsi" w:cstheme="minorHAnsi"/>
                <w:color w:val="000000"/>
                <w:sz w:val="22"/>
                <w:szCs w:val="22"/>
              </w:rPr>
              <w:t xml:space="preserve">č. 121/2022 </w:t>
            </w:r>
            <w:r w:rsidRPr="00EA58A5">
              <w:rPr>
                <w:rFonts w:asciiTheme="minorHAnsi" w:hAnsiTheme="minorHAnsi" w:cstheme="minorHAnsi"/>
                <w:sz w:val="22"/>
                <w:szCs w:val="22"/>
              </w:rPr>
              <w:t xml:space="preserve">o príspevkoch z fondov EÚ </w:t>
            </w:r>
            <w:r w:rsidRPr="00EA58A5">
              <w:rPr>
                <w:rFonts w:asciiTheme="minorHAnsi" w:hAnsiTheme="minorHAnsi" w:cstheme="minorHAnsi"/>
                <w:color w:val="000000"/>
                <w:sz w:val="22"/>
                <w:szCs w:val="22"/>
              </w:rPr>
              <w:t xml:space="preserve">a o zmene a doplnení niektorých zákonov (ďalej len „zákon o príspevkoch z fondov EÚ“) </w:t>
            </w:r>
            <w:r w:rsidRPr="00EA58A5">
              <w:rPr>
                <w:rFonts w:asciiTheme="minorHAnsi" w:hAnsiTheme="minorHAnsi" w:cstheme="minorHAnsi"/>
                <w:sz w:val="22"/>
                <w:szCs w:val="22"/>
              </w:rPr>
              <w:t xml:space="preserve">výzvu zmeniť alebo zrušiť. </w:t>
            </w:r>
          </w:p>
          <w:p w14:paraId="3780AFDE" w14:textId="77777777" w:rsidR="00B6255F" w:rsidRPr="00EA58A5" w:rsidRDefault="00B6255F" w:rsidP="00263AB9">
            <w:pPr>
              <w:pStyle w:val="l4"/>
              <w:shd w:val="clear" w:color="auto" w:fill="FFFFFF"/>
              <w:spacing w:before="0" w:beforeAutospacing="0" w:after="120" w:afterAutospacing="0"/>
              <w:jc w:val="both"/>
              <w:rPr>
                <w:rFonts w:asciiTheme="minorHAnsi" w:hAnsiTheme="minorHAnsi" w:cstheme="minorHAnsi"/>
                <w:color w:val="000000"/>
                <w:sz w:val="22"/>
                <w:szCs w:val="22"/>
              </w:rPr>
            </w:pPr>
            <w:r w:rsidRPr="00EA58A5">
              <w:rPr>
                <w:rFonts w:asciiTheme="minorHAnsi" w:hAnsiTheme="minorHAnsi" w:cstheme="minorHAnsi"/>
                <w:color w:val="000000"/>
                <w:sz w:val="22"/>
                <w:szCs w:val="22"/>
              </w:rPr>
              <w:t xml:space="preserve">Poskytovateľ môže výzvu s uzavretím na základe inej skutočnosti zmeniť v celom rozsahu (vrátane podmienok poskytnutia príspevku) v súlade s § 14 ods. 4 zákona o príspevkoch z fondov EÚ, do vydania prvého rozhodnutia. Za prvé rozhodnutie sa nepovažuje rozhodnutie o zastavení konania podľa § 17 ods. 1 zákona o príspevkoch z fondov EÚ. Pri zmene výzvy musia byť dodržané princípy podľa § 2 ods. 2 zákona o príspevkoch z fondov EÚ, t. j. princíp partnerstva a viacúrovňového riadenia; princíp nediskriminácie, princíp transparentnosti, princíp hospodárnosti, princíp efektívnosti, princíp účelnosti a princíp účinnosti; uplatňovaný je aj zákaz konfliktu záujmov. </w:t>
            </w:r>
            <w:r w:rsidRPr="00EA58A5">
              <w:rPr>
                <w:rFonts w:asciiTheme="minorHAnsi" w:hAnsiTheme="minorHAnsi" w:cstheme="minorHAnsi"/>
                <w:color w:val="000000"/>
                <w:sz w:val="22"/>
                <w:szCs w:val="22"/>
              </w:rPr>
              <w:lastRenderedPageBreak/>
              <w:t>Informáciu o zmene výzvy vrátane zdôvodnenia tejto zmeny zverejní poskytovateľ prostredníctvom ITMS21+.</w:t>
            </w:r>
          </w:p>
          <w:p w14:paraId="5EE7B95B" w14:textId="77777777" w:rsidR="00B6255F" w:rsidRPr="00EA58A5" w:rsidRDefault="00B6255F" w:rsidP="00263AB9">
            <w:pPr>
              <w:pStyle w:val="l4"/>
              <w:shd w:val="clear" w:color="auto" w:fill="FFFFFF"/>
              <w:spacing w:before="0" w:beforeAutospacing="0" w:after="120" w:afterAutospacing="0"/>
              <w:jc w:val="both"/>
              <w:rPr>
                <w:rFonts w:asciiTheme="minorHAnsi" w:hAnsiTheme="minorHAnsi" w:cstheme="minorHAnsi"/>
                <w:color w:val="000000"/>
                <w:sz w:val="22"/>
                <w:szCs w:val="22"/>
              </w:rPr>
            </w:pPr>
            <w:r w:rsidRPr="00EA58A5">
              <w:rPr>
                <w:rFonts w:asciiTheme="minorHAnsi" w:hAnsiTheme="minorHAnsi" w:cstheme="minorHAnsi"/>
                <w:color w:val="000000"/>
                <w:sz w:val="22"/>
                <w:szCs w:val="22"/>
              </w:rPr>
              <w:t>Poskytovateľ umožní žiadateľovi doplniť alebo zmeniť žiadosť podanú do termínu zmeny výzvy, ak ide o takú zmenu výzvy, ktorou môže byť skôr podaná žiadosť dotknutá; poskytovateľ písomne informuje žiadateľa a určí primeranú lehotu na doplnenie alebo zmenu žiadosti, ktorá nesmie byť kratšia ako 10 pracovných dní. Rozhodnutie, ktoré bolo vydané na základe výzvy do jej zmeny, nie je zmenou výzvy dotknuté.</w:t>
            </w:r>
          </w:p>
          <w:p w14:paraId="7ABEB7F7" w14:textId="77777777" w:rsidR="00B6255F" w:rsidRPr="00EA58A5" w:rsidRDefault="00B6255F" w:rsidP="00263AB9">
            <w:pPr>
              <w:pStyle w:val="l4"/>
              <w:shd w:val="clear" w:color="auto" w:fill="FFFFFF"/>
              <w:spacing w:before="0" w:beforeAutospacing="0" w:after="120" w:afterAutospacing="0"/>
              <w:jc w:val="both"/>
              <w:rPr>
                <w:rFonts w:asciiTheme="minorHAnsi" w:hAnsiTheme="minorHAnsi" w:cstheme="minorHAnsi"/>
                <w:color w:val="000000"/>
                <w:sz w:val="22"/>
                <w:szCs w:val="22"/>
              </w:rPr>
            </w:pPr>
            <w:r w:rsidRPr="00EA58A5">
              <w:rPr>
                <w:rFonts w:asciiTheme="minorHAnsi" w:hAnsiTheme="minorHAnsi" w:cstheme="minorHAnsi"/>
                <w:color w:val="000000"/>
                <w:sz w:val="22"/>
                <w:szCs w:val="22"/>
              </w:rPr>
              <w:t>Poskytovateľ môže kedykoľvek po zverejnení výzvy zmeniť formálne náležitosti výzvy, ďalšie skutočnosti týkajúce sa poskytovania príspevku, ktoré nemajú charakter podmienky poskytnutia príspevku, a prílohy. Zverejnenie zmien spolu s ich odôvodením zverejní poskytovateľ prostredníctvom ITMS21+.</w:t>
            </w:r>
          </w:p>
          <w:p w14:paraId="20818246" w14:textId="255E1200" w:rsidR="00B6255F" w:rsidRPr="00EA58A5" w:rsidRDefault="00B6255F" w:rsidP="00263AB9">
            <w:pPr>
              <w:pStyle w:val="l4"/>
              <w:shd w:val="clear" w:color="auto" w:fill="FFFFFF"/>
              <w:spacing w:before="0" w:beforeAutospacing="0" w:after="120" w:afterAutospacing="0"/>
              <w:jc w:val="both"/>
            </w:pPr>
            <w:r w:rsidRPr="00EA58A5">
              <w:rPr>
                <w:rFonts w:asciiTheme="minorHAnsi" w:hAnsiTheme="minorHAnsi" w:cstheme="minorHAnsi"/>
                <w:color w:val="000000"/>
                <w:sz w:val="22"/>
                <w:szCs w:val="22"/>
              </w:rPr>
              <w:t>Poskytovateľ môže výzvu zrušiť. Rozhodnutie, ktoré bolo vydané na základe výzvy do jej zrušenia, je zrušením výzvy nedotknuté. Poskytovateľ predloženú žiadosť podanú do zrušenia výzvy, o ktorej nebolo rozhodnuté podľa § 16 alebo § 17 zákona o príspevkoch z fondov EÚ, žiadateľovi vráti. Informáciu o zrušení výzvy a zdôvodnenie jej zrušenia zverejní poskytovateľ prostredníctvom ITMS21+.</w:t>
            </w:r>
          </w:p>
        </w:tc>
      </w:tr>
    </w:tbl>
    <w:p w14:paraId="06A9BDD5" w14:textId="77777777" w:rsidR="00636ED3" w:rsidRPr="00EA58A5" w:rsidRDefault="00636ED3" w:rsidP="00AA3537">
      <w:pPr>
        <w:spacing w:after="0" w:line="240" w:lineRule="auto"/>
      </w:pPr>
    </w:p>
    <w:tbl>
      <w:tblPr>
        <w:tblStyle w:val="Mriekatabuky"/>
        <w:tblW w:w="9782" w:type="dxa"/>
        <w:tblInd w:w="-289" w:type="dxa"/>
        <w:tblLook w:val="04A0" w:firstRow="1" w:lastRow="0" w:firstColumn="1" w:lastColumn="0" w:noHBand="0" w:noVBand="1"/>
      </w:tblPr>
      <w:tblGrid>
        <w:gridCol w:w="9782"/>
      </w:tblGrid>
      <w:tr w:rsidR="00796DB5" w:rsidRPr="00EA58A5" w14:paraId="2A4EDB18" w14:textId="77777777" w:rsidTr="00796DB5">
        <w:tc>
          <w:tcPr>
            <w:tcW w:w="9782" w:type="dxa"/>
            <w:shd w:val="clear" w:color="auto" w:fill="E2EFD9" w:themeFill="accent6" w:themeFillTint="33"/>
          </w:tcPr>
          <w:p w14:paraId="38E452F2" w14:textId="77777777" w:rsidR="00796DB5" w:rsidRPr="00EA58A5" w:rsidRDefault="00796DB5" w:rsidP="00794803">
            <w:pPr>
              <w:spacing w:after="120"/>
              <w:jc w:val="center"/>
            </w:pPr>
            <w:r w:rsidRPr="00EA58A5">
              <w:rPr>
                <w:b/>
              </w:rPr>
              <w:t>Prílohy výzvy</w:t>
            </w:r>
          </w:p>
        </w:tc>
      </w:tr>
      <w:tr w:rsidR="00882F3C" w:rsidRPr="00EA58A5" w14:paraId="306518E3" w14:textId="77777777" w:rsidTr="00796DB5">
        <w:tc>
          <w:tcPr>
            <w:tcW w:w="9782" w:type="dxa"/>
          </w:tcPr>
          <w:p w14:paraId="2E37DEA5" w14:textId="77777777" w:rsidR="00882F3C" w:rsidRPr="00EA58A5" w:rsidRDefault="00882F3C" w:rsidP="00263AB9">
            <w:pPr>
              <w:pStyle w:val="Odsekzoznamu1"/>
              <w:numPr>
                <w:ilvl w:val="0"/>
                <w:numId w:val="23"/>
              </w:numPr>
              <w:spacing w:after="120"/>
              <w:ind w:left="464" w:hanging="398"/>
              <w:contextualSpacing w:val="0"/>
              <w:rPr>
                <w:rFonts w:asciiTheme="minorHAnsi" w:hAnsiTheme="minorHAnsi" w:cstheme="minorHAnsi"/>
                <w:sz w:val="22"/>
                <w:szCs w:val="22"/>
              </w:rPr>
            </w:pPr>
            <w:r w:rsidRPr="00EA58A5">
              <w:rPr>
                <w:rFonts w:asciiTheme="minorHAnsi" w:hAnsiTheme="minorHAnsi" w:cstheme="minorHAnsi"/>
                <w:bCs/>
                <w:iCs/>
                <w:sz w:val="22"/>
                <w:szCs w:val="22"/>
              </w:rPr>
              <w:t>Formulár žiadosti o NFP</w:t>
            </w:r>
          </w:p>
        </w:tc>
      </w:tr>
      <w:tr w:rsidR="00882F3C" w:rsidRPr="00EA58A5" w14:paraId="7A6FFCE7" w14:textId="77777777" w:rsidTr="00796DB5">
        <w:tc>
          <w:tcPr>
            <w:tcW w:w="9782" w:type="dxa"/>
          </w:tcPr>
          <w:p w14:paraId="3178981A" w14:textId="77777777" w:rsidR="00882F3C" w:rsidRPr="00EA58A5" w:rsidRDefault="00882F3C" w:rsidP="00263AB9">
            <w:pPr>
              <w:pStyle w:val="Odsekzoznamu1"/>
              <w:numPr>
                <w:ilvl w:val="0"/>
                <w:numId w:val="23"/>
              </w:numPr>
              <w:spacing w:after="120"/>
              <w:ind w:left="464" w:hanging="398"/>
              <w:contextualSpacing w:val="0"/>
              <w:rPr>
                <w:rFonts w:asciiTheme="minorHAnsi" w:hAnsiTheme="minorHAnsi" w:cstheme="minorHAnsi"/>
                <w:bCs/>
                <w:iCs/>
                <w:sz w:val="22"/>
                <w:szCs w:val="22"/>
              </w:rPr>
            </w:pPr>
            <w:r w:rsidRPr="00EA58A5">
              <w:rPr>
                <w:rFonts w:asciiTheme="minorHAnsi" w:hAnsiTheme="minorHAnsi" w:cstheme="minorHAnsi"/>
                <w:bCs/>
                <w:iCs/>
                <w:sz w:val="22"/>
                <w:szCs w:val="22"/>
              </w:rPr>
              <w:t xml:space="preserve">Vzor povinnej prílohy k žiadosti o NFP - </w:t>
            </w:r>
            <w:r w:rsidR="004B75F8" w:rsidRPr="00EA58A5">
              <w:rPr>
                <w:rFonts w:asciiTheme="minorHAnsi" w:hAnsiTheme="minorHAnsi" w:cstheme="minorHAnsi"/>
                <w:bCs/>
                <w:iCs/>
                <w:sz w:val="22"/>
                <w:szCs w:val="22"/>
              </w:rPr>
              <w:t>Opis projektu</w:t>
            </w:r>
          </w:p>
        </w:tc>
      </w:tr>
      <w:tr w:rsidR="009F5E7F" w:rsidRPr="00EA58A5" w14:paraId="5C66A010" w14:textId="77777777" w:rsidTr="00796DB5">
        <w:tc>
          <w:tcPr>
            <w:tcW w:w="9782" w:type="dxa"/>
          </w:tcPr>
          <w:p w14:paraId="3546137E" w14:textId="77777777" w:rsidR="009F5E7F" w:rsidRPr="00EA58A5" w:rsidRDefault="006778E4" w:rsidP="00263AB9">
            <w:pPr>
              <w:pStyle w:val="Odsekzoznamu1"/>
              <w:numPr>
                <w:ilvl w:val="0"/>
                <w:numId w:val="23"/>
              </w:numPr>
              <w:spacing w:after="120"/>
              <w:ind w:left="464" w:hanging="398"/>
              <w:contextualSpacing w:val="0"/>
              <w:rPr>
                <w:rFonts w:asciiTheme="minorHAnsi" w:hAnsiTheme="minorHAnsi" w:cstheme="minorHAnsi"/>
                <w:bCs/>
                <w:iCs/>
                <w:sz w:val="22"/>
                <w:szCs w:val="22"/>
              </w:rPr>
            </w:pPr>
            <w:r w:rsidRPr="00EA58A5">
              <w:rPr>
                <w:rFonts w:asciiTheme="minorHAnsi" w:hAnsiTheme="minorHAnsi" w:cstheme="minorHAnsi"/>
                <w:sz w:val="22"/>
                <w:szCs w:val="22"/>
              </w:rPr>
              <w:t>K</w:t>
            </w:r>
            <w:r w:rsidR="00B8110C" w:rsidRPr="00EA58A5">
              <w:rPr>
                <w:rFonts w:asciiTheme="minorHAnsi" w:hAnsiTheme="minorHAnsi" w:cstheme="minorHAnsi"/>
                <w:sz w:val="22"/>
                <w:szCs w:val="22"/>
              </w:rPr>
              <w:t>ritéri</w:t>
            </w:r>
            <w:r w:rsidRPr="00EA58A5">
              <w:rPr>
                <w:rFonts w:asciiTheme="minorHAnsi" w:hAnsiTheme="minorHAnsi" w:cstheme="minorHAnsi"/>
                <w:sz w:val="22"/>
                <w:szCs w:val="22"/>
              </w:rPr>
              <w:t>á</w:t>
            </w:r>
            <w:r w:rsidR="00B8110C" w:rsidRPr="00EA58A5">
              <w:rPr>
                <w:rFonts w:asciiTheme="minorHAnsi" w:hAnsiTheme="minorHAnsi" w:cstheme="minorHAnsi"/>
                <w:sz w:val="22"/>
                <w:szCs w:val="22"/>
              </w:rPr>
              <w:t xml:space="preserve"> pre výber projektov</w:t>
            </w:r>
          </w:p>
        </w:tc>
      </w:tr>
      <w:tr w:rsidR="00824233" w:rsidRPr="00EA58A5" w14:paraId="674112DC" w14:textId="77777777" w:rsidTr="00796DB5">
        <w:tc>
          <w:tcPr>
            <w:tcW w:w="9782" w:type="dxa"/>
          </w:tcPr>
          <w:p w14:paraId="6817771A" w14:textId="77777777" w:rsidR="00824233" w:rsidRPr="00EA58A5" w:rsidRDefault="00824233" w:rsidP="00263AB9">
            <w:pPr>
              <w:pStyle w:val="Odsekzoznamu1"/>
              <w:numPr>
                <w:ilvl w:val="0"/>
                <w:numId w:val="23"/>
              </w:numPr>
              <w:spacing w:after="120"/>
              <w:ind w:left="464" w:hanging="398"/>
              <w:contextualSpacing w:val="0"/>
              <w:rPr>
                <w:rFonts w:asciiTheme="minorHAnsi" w:hAnsiTheme="minorHAnsi" w:cstheme="minorHAnsi"/>
                <w:sz w:val="22"/>
                <w:szCs w:val="22"/>
              </w:rPr>
            </w:pPr>
            <w:r w:rsidRPr="00EA58A5">
              <w:rPr>
                <w:rFonts w:asciiTheme="minorHAnsi" w:hAnsiTheme="minorHAnsi" w:cstheme="minorHAnsi"/>
                <w:sz w:val="22"/>
                <w:szCs w:val="22"/>
              </w:rPr>
              <w:t>Zoznam merateľných ukazovateľov projektu a iných údajov</w:t>
            </w:r>
          </w:p>
        </w:tc>
      </w:tr>
      <w:tr w:rsidR="002B7521" w:rsidRPr="00EA58A5" w14:paraId="544FA154" w14:textId="77777777" w:rsidTr="00796DB5">
        <w:tc>
          <w:tcPr>
            <w:tcW w:w="9782" w:type="dxa"/>
          </w:tcPr>
          <w:p w14:paraId="467D69C6" w14:textId="77777777" w:rsidR="00590627" w:rsidRPr="00EA58A5" w:rsidRDefault="00762A30" w:rsidP="00263AB9">
            <w:pPr>
              <w:pStyle w:val="Odsekzoznamu1"/>
              <w:numPr>
                <w:ilvl w:val="0"/>
                <w:numId w:val="23"/>
              </w:numPr>
              <w:spacing w:after="120"/>
              <w:ind w:left="464" w:hanging="398"/>
              <w:contextualSpacing w:val="0"/>
              <w:rPr>
                <w:rFonts w:asciiTheme="minorHAnsi" w:hAnsiTheme="minorHAnsi" w:cstheme="minorHAnsi"/>
                <w:sz w:val="22"/>
                <w:szCs w:val="22"/>
              </w:rPr>
            </w:pPr>
            <w:r w:rsidRPr="00EA58A5">
              <w:rPr>
                <w:rFonts w:asciiTheme="minorHAnsi" w:hAnsiTheme="minorHAnsi" w:cstheme="minorHAnsi"/>
                <w:sz w:val="22"/>
                <w:szCs w:val="22"/>
              </w:rPr>
              <w:t>Všeobecná informácia k predkladaniu a schvaľovaniu žiadosti o poskytnutie nenávratného finančného príspevku</w:t>
            </w:r>
            <w:r w:rsidR="001372FE" w:rsidRPr="00EA58A5">
              <w:rPr>
                <w:rFonts w:asciiTheme="minorHAnsi" w:hAnsiTheme="minorHAnsi" w:cstheme="minorHAnsi"/>
                <w:sz w:val="22"/>
                <w:szCs w:val="22"/>
              </w:rPr>
              <w:t>,</w:t>
            </w:r>
            <w:r w:rsidRPr="00EA58A5">
              <w:rPr>
                <w:rFonts w:asciiTheme="minorHAnsi" w:hAnsiTheme="minorHAnsi" w:cstheme="minorHAnsi"/>
                <w:sz w:val="22"/>
                <w:szCs w:val="22"/>
              </w:rPr>
              <w:t xml:space="preserve"> </w:t>
            </w:r>
            <w:r w:rsidR="00CE6DD5" w:rsidRPr="00EA58A5">
              <w:rPr>
                <w:rFonts w:asciiTheme="minorHAnsi" w:hAnsiTheme="minorHAnsi" w:cstheme="minorHAnsi"/>
                <w:sz w:val="22"/>
                <w:szCs w:val="22"/>
              </w:rPr>
              <w:t xml:space="preserve">aktuálna verzia </w:t>
            </w:r>
            <w:r w:rsidRPr="00EA58A5">
              <w:rPr>
                <w:rFonts w:asciiTheme="minorHAnsi" w:hAnsiTheme="minorHAnsi" w:cstheme="minorHAnsi"/>
                <w:sz w:val="22"/>
                <w:szCs w:val="22"/>
              </w:rPr>
              <w:t>zverejnen</w:t>
            </w:r>
            <w:r w:rsidR="001372FE" w:rsidRPr="00EA58A5">
              <w:rPr>
                <w:rFonts w:asciiTheme="minorHAnsi" w:hAnsiTheme="minorHAnsi" w:cstheme="minorHAnsi"/>
                <w:sz w:val="22"/>
                <w:szCs w:val="22"/>
              </w:rPr>
              <w:t>á</w:t>
            </w:r>
            <w:r w:rsidRPr="00EA58A5">
              <w:rPr>
                <w:rFonts w:asciiTheme="minorHAnsi" w:hAnsiTheme="minorHAnsi" w:cstheme="minorHAnsi"/>
                <w:sz w:val="22"/>
                <w:szCs w:val="22"/>
              </w:rPr>
              <w:t xml:space="preserve"> na </w:t>
            </w:r>
            <w:hyperlink r:id="rId18" w:history="1">
              <w:r w:rsidR="00590627" w:rsidRPr="00EA58A5">
                <w:rPr>
                  <w:rStyle w:val="Hypertextovprepojenie"/>
                  <w:rFonts w:asciiTheme="minorHAnsi" w:hAnsiTheme="minorHAnsi" w:cstheme="minorHAnsi"/>
                  <w:sz w:val="22"/>
                  <w:szCs w:val="22"/>
                </w:rPr>
                <w:t>https://www.eurofondy.gov.sk/dokumenty-a-publikacie/metodicke-dokumenty/</w:t>
              </w:r>
            </w:hyperlink>
          </w:p>
        </w:tc>
      </w:tr>
      <w:tr w:rsidR="002B7521" w:rsidRPr="00EA58A5" w14:paraId="54C7F453" w14:textId="77777777" w:rsidTr="00796DB5">
        <w:tc>
          <w:tcPr>
            <w:tcW w:w="9782" w:type="dxa"/>
          </w:tcPr>
          <w:p w14:paraId="0DECE989" w14:textId="77777777" w:rsidR="00123DDF" w:rsidRPr="00EA58A5" w:rsidRDefault="00762A30" w:rsidP="00263AB9">
            <w:pPr>
              <w:pStyle w:val="Odsekzoznamu1"/>
              <w:numPr>
                <w:ilvl w:val="0"/>
                <w:numId w:val="23"/>
              </w:numPr>
              <w:spacing w:after="120"/>
              <w:ind w:left="464"/>
              <w:contextualSpacing w:val="0"/>
              <w:rPr>
                <w:rFonts w:asciiTheme="minorHAnsi" w:hAnsiTheme="minorHAnsi" w:cstheme="minorHAnsi"/>
                <w:sz w:val="22"/>
                <w:szCs w:val="22"/>
              </w:rPr>
            </w:pPr>
            <w:r w:rsidRPr="00EA58A5">
              <w:rPr>
                <w:rFonts w:asciiTheme="minorHAnsi" w:hAnsiTheme="minorHAnsi" w:cstheme="minorHAnsi"/>
                <w:sz w:val="22"/>
                <w:szCs w:val="22"/>
              </w:rPr>
              <w:t>Usmernenie k realizácii projektov TP</w:t>
            </w:r>
            <w:r w:rsidR="001372FE" w:rsidRPr="00EA58A5">
              <w:rPr>
                <w:rFonts w:asciiTheme="minorHAnsi" w:hAnsiTheme="minorHAnsi" w:cstheme="minorHAnsi"/>
                <w:sz w:val="22"/>
                <w:szCs w:val="22"/>
              </w:rPr>
              <w:t>,</w:t>
            </w:r>
            <w:r w:rsidRPr="00EA58A5">
              <w:rPr>
                <w:rFonts w:asciiTheme="minorHAnsi" w:hAnsiTheme="minorHAnsi" w:cstheme="minorHAnsi"/>
                <w:sz w:val="22"/>
                <w:szCs w:val="22"/>
              </w:rPr>
              <w:t xml:space="preserve"> </w:t>
            </w:r>
            <w:r w:rsidR="00CE6DD5" w:rsidRPr="00EA58A5">
              <w:rPr>
                <w:rFonts w:asciiTheme="minorHAnsi" w:hAnsiTheme="minorHAnsi" w:cstheme="minorHAnsi"/>
                <w:sz w:val="22"/>
                <w:szCs w:val="22"/>
              </w:rPr>
              <w:t xml:space="preserve">aktuálna verzia </w:t>
            </w:r>
            <w:r w:rsidRPr="00EA58A5">
              <w:rPr>
                <w:rFonts w:asciiTheme="minorHAnsi" w:hAnsiTheme="minorHAnsi" w:cstheme="minorHAnsi"/>
                <w:sz w:val="22"/>
                <w:szCs w:val="22"/>
              </w:rPr>
              <w:t>zverejnen</w:t>
            </w:r>
            <w:r w:rsidR="00CE6DD5" w:rsidRPr="00EA58A5">
              <w:rPr>
                <w:rFonts w:asciiTheme="minorHAnsi" w:hAnsiTheme="minorHAnsi" w:cstheme="minorHAnsi"/>
                <w:sz w:val="22"/>
                <w:szCs w:val="22"/>
              </w:rPr>
              <w:t>á</w:t>
            </w:r>
            <w:r w:rsidRPr="00EA58A5">
              <w:rPr>
                <w:rFonts w:asciiTheme="minorHAnsi" w:hAnsiTheme="minorHAnsi" w:cstheme="minorHAnsi"/>
                <w:sz w:val="22"/>
                <w:szCs w:val="22"/>
              </w:rPr>
              <w:t xml:space="preserve"> na </w:t>
            </w:r>
            <w:hyperlink r:id="rId19" w:history="1">
              <w:r w:rsidR="00123DDF" w:rsidRPr="00EA58A5">
                <w:rPr>
                  <w:rStyle w:val="Hypertextovprepojenie"/>
                  <w:rFonts w:asciiTheme="minorHAnsi" w:hAnsiTheme="minorHAnsi" w:cstheme="minorHAnsi"/>
                  <w:sz w:val="22"/>
                  <w:szCs w:val="22"/>
                </w:rPr>
                <w:t>https://eurofondy.gov.sk/dokumenty-a-publikacie/metodicke-dokumenty/</w:t>
              </w:r>
            </w:hyperlink>
          </w:p>
        </w:tc>
      </w:tr>
      <w:tr w:rsidR="002B7521" w:rsidRPr="00EA58A5" w14:paraId="7309FC09" w14:textId="77777777" w:rsidTr="00796DB5">
        <w:tc>
          <w:tcPr>
            <w:tcW w:w="9782" w:type="dxa"/>
          </w:tcPr>
          <w:p w14:paraId="15F4FFE7" w14:textId="77777777" w:rsidR="00590627" w:rsidRPr="00EA58A5" w:rsidRDefault="002B7521" w:rsidP="00263AB9">
            <w:pPr>
              <w:pStyle w:val="Odsekzoznamu1"/>
              <w:numPr>
                <w:ilvl w:val="0"/>
                <w:numId w:val="23"/>
              </w:numPr>
              <w:spacing w:after="120"/>
              <w:ind w:left="464" w:hanging="398"/>
              <w:contextualSpacing w:val="0"/>
              <w:rPr>
                <w:rFonts w:asciiTheme="minorHAnsi" w:hAnsiTheme="minorHAnsi" w:cstheme="minorHAnsi"/>
                <w:sz w:val="22"/>
                <w:szCs w:val="22"/>
              </w:rPr>
            </w:pPr>
            <w:r w:rsidRPr="00EA58A5">
              <w:rPr>
                <w:rFonts w:asciiTheme="minorHAnsi" w:hAnsiTheme="minorHAnsi" w:cstheme="minorHAnsi"/>
                <w:sz w:val="22"/>
                <w:szCs w:val="22"/>
              </w:rPr>
              <w:t>Príručka k oprávnenosti výdavkov</w:t>
            </w:r>
            <w:r w:rsidR="001372FE" w:rsidRPr="00EA58A5">
              <w:rPr>
                <w:rFonts w:asciiTheme="minorHAnsi" w:hAnsiTheme="minorHAnsi" w:cstheme="minorHAnsi"/>
                <w:sz w:val="22"/>
                <w:szCs w:val="22"/>
              </w:rPr>
              <w:t xml:space="preserve">, </w:t>
            </w:r>
            <w:r w:rsidR="00CE6DD5" w:rsidRPr="00EA58A5">
              <w:rPr>
                <w:rFonts w:asciiTheme="minorHAnsi" w:hAnsiTheme="minorHAnsi" w:cstheme="minorHAnsi"/>
                <w:sz w:val="22"/>
                <w:szCs w:val="22"/>
              </w:rPr>
              <w:t xml:space="preserve">aktuálna verzia </w:t>
            </w:r>
            <w:r w:rsidR="001372FE" w:rsidRPr="00EA58A5">
              <w:rPr>
                <w:rFonts w:asciiTheme="minorHAnsi" w:hAnsiTheme="minorHAnsi" w:cstheme="minorHAnsi"/>
                <w:sz w:val="22"/>
                <w:szCs w:val="22"/>
              </w:rPr>
              <w:t xml:space="preserve">zverejnená na </w:t>
            </w:r>
            <w:hyperlink r:id="rId20" w:history="1">
              <w:r w:rsidR="00590627" w:rsidRPr="00EA58A5">
                <w:rPr>
                  <w:rStyle w:val="Hypertextovprepojenie"/>
                  <w:rFonts w:asciiTheme="minorHAnsi" w:hAnsiTheme="minorHAnsi" w:cstheme="minorHAnsi"/>
                  <w:sz w:val="22"/>
                  <w:szCs w:val="22"/>
                </w:rPr>
                <w:t>https://www.eurofondy.gov.sk/dokumenty-a-publikacie/metodicke-dokumenty/</w:t>
              </w:r>
            </w:hyperlink>
          </w:p>
        </w:tc>
      </w:tr>
      <w:tr w:rsidR="002B7521" w14:paraId="427D3206" w14:textId="77777777" w:rsidTr="00796DB5">
        <w:tc>
          <w:tcPr>
            <w:tcW w:w="9782" w:type="dxa"/>
          </w:tcPr>
          <w:p w14:paraId="6116CB2C" w14:textId="77777777" w:rsidR="00590627" w:rsidRPr="00EA58A5" w:rsidRDefault="006C4382" w:rsidP="00263AB9">
            <w:pPr>
              <w:pStyle w:val="Odsekzoznamu1"/>
              <w:numPr>
                <w:ilvl w:val="0"/>
                <w:numId w:val="23"/>
              </w:numPr>
              <w:spacing w:after="120"/>
              <w:ind w:left="464" w:hanging="398"/>
              <w:contextualSpacing w:val="0"/>
              <w:rPr>
                <w:rFonts w:asciiTheme="minorHAnsi" w:hAnsiTheme="minorHAnsi" w:cstheme="minorHAnsi"/>
                <w:sz w:val="22"/>
                <w:szCs w:val="22"/>
              </w:rPr>
            </w:pPr>
            <w:r w:rsidRPr="00EA58A5">
              <w:rPr>
                <w:rFonts w:asciiTheme="minorHAnsi" w:hAnsiTheme="minorHAnsi" w:cstheme="minorHAnsi"/>
                <w:sz w:val="22"/>
                <w:szCs w:val="22"/>
              </w:rPr>
              <w:t xml:space="preserve">Príručka pre žiadateľov/prijímateľov k procesu a kontrole verejného obstarávania/obstarávania, aktuálna verzia zverejnená na </w:t>
            </w:r>
            <w:hyperlink r:id="rId21" w:history="1">
              <w:r w:rsidR="00590627" w:rsidRPr="00EA58A5">
                <w:rPr>
                  <w:rStyle w:val="Hypertextovprepojenie"/>
                  <w:rFonts w:asciiTheme="minorHAnsi" w:hAnsiTheme="minorHAnsi" w:cstheme="minorHAnsi"/>
                  <w:sz w:val="22"/>
                  <w:szCs w:val="22"/>
                </w:rPr>
                <w:t>https://www.eurofondy.gov.sk/dokumenty-a-publikacie/metodicke-dokumenty/</w:t>
              </w:r>
            </w:hyperlink>
          </w:p>
        </w:tc>
      </w:tr>
    </w:tbl>
    <w:p w14:paraId="57F4DE41" w14:textId="77777777" w:rsidR="00796DB5" w:rsidRDefault="00796DB5"/>
    <w:sectPr w:rsidR="00796DB5">
      <w:headerReference w:type="default" r:id="rId22"/>
      <w:footerReference w:type="default" r:id="rId2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17C4DE" w14:textId="77777777" w:rsidR="009B0B6E" w:rsidRDefault="009B0B6E" w:rsidP="00AA5C2F">
      <w:pPr>
        <w:spacing w:after="0" w:line="240" w:lineRule="auto"/>
      </w:pPr>
      <w:r>
        <w:separator/>
      </w:r>
    </w:p>
  </w:endnote>
  <w:endnote w:type="continuationSeparator" w:id="0">
    <w:p w14:paraId="0FA2A0B6" w14:textId="77777777" w:rsidR="009B0B6E" w:rsidRDefault="009B0B6E" w:rsidP="00AA5C2F">
      <w:pPr>
        <w:spacing w:after="0" w:line="240" w:lineRule="auto"/>
      </w:pPr>
      <w:r>
        <w:continuationSeparator/>
      </w:r>
    </w:p>
  </w:endnote>
  <w:endnote w:type="continuationNotice" w:id="1">
    <w:p w14:paraId="20C1B31F" w14:textId="77777777" w:rsidR="009B0B6E" w:rsidRDefault="009B0B6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8494908"/>
      <w:docPartObj>
        <w:docPartGallery w:val="Page Numbers (Bottom of Page)"/>
        <w:docPartUnique/>
      </w:docPartObj>
    </w:sdtPr>
    <w:sdtEndPr/>
    <w:sdtContent>
      <w:p w14:paraId="18AB78CB" w14:textId="6533E46B" w:rsidR="00DB41D8" w:rsidRDefault="00DB41D8">
        <w:pPr>
          <w:pStyle w:val="Pta"/>
          <w:jc w:val="right"/>
        </w:pPr>
        <w:r>
          <w:fldChar w:fldCharType="begin"/>
        </w:r>
        <w:r>
          <w:instrText>PAGE   \* MERGEFORMAT</w:instrText>
        </w:r>
        <w:r>
          <w:fldChar w:fldCharType="separate"/>
        </w:r>
        <w:r w:rsidR="00EA084E">
          <w:rPr>
            <w:noProof/>
          </w:rPr>
          <w:t>1</w:t>
        </w:r>
        <w:r w:rsidR="00EA084E">
          <w:rPr>
            <w:noProof/>
          </w:rPr>
          <w:t>2</w:t>
        </w:r>
        <w:r>
          <w:fldChar w:fldCharType="end"/>
        </w:r>
      </w:p>
    </w:sdtContent>
  </w:sdt>
  <w:p w14:paraId="0545BA39" w14:textId="77777777" w:rsidR="00DB41D8" w:rsidRDefault="00DB41D8">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BB1442" w14:textId="77777777" w:rsidR="009B0B6E" w:rsidRDefault="009B0B6E" w:rsidP="00AA5C2F">
      <w:pPr>
        <w:spacing w:after="0" w:line="240" w:lineRule="auto"/>
      </w:pPr>
      <w:r>
        <w:separator/>
      </w:r>
    </w:p>
  </w:footnote>
  <w:footnote w:type="continuationSeparator" w:id="0">
    <w:p w14:paraId="56038B00" w14:textId="77777777" w:rsidR="009B0B6E" w:rsidRDefault="009B0B6E" w:rsidP="00AA5C2F">
      <w:pPr>
        <w:spacing w:after="0" w:line="240" w:lineRule="auto"/>
      </w:pPr>
      <w:r>
        <w:continuationSeparator/>
      </w:r>
    </w:p>
  </w:footnote>
  <w:footnote w:type="continuationNotice" w:id="1">
    <w:p w14:paraId="32BCDE8C" w14:textId="77777777" w:rsidR="009B0B6E" w:rsidRDefault="009B0B6E">
      <w:pPr>
        <w:spacing w:after="0" w:line="240" w:lineRule="auto"/>
      </w:pPr>
    </w:p>
  </w:footnote>
  <w:footnote w:id="2">
    <w:p w14:paraId="7DFDE897" w14:textId="77777777" w:rsidR="00DB41CB" w:rsidRDefault="00DB41CB" w:rsidP="00DB41CB">
      <w:pPr>
        <w:pStyle w:val="Textpoznmkypodiarou"/>
        <w:jc w:val="both"/>
      </w:pPr>
      <w:r>
        <w:rPr>
          <w:rStyle w:val="Odkaznapoznmkupodiarou"/>
        </w:rPr>
        <w:footnoteRef/>
      </w:r>
      <w:r>
        <w:t xml:space="preserve"> </w:t>
      </w:r>
      <w:r w:rsidRPr="004F5847">
        <w:t>Slovné spojenie „skončenie trvania zmluvy o poskytnutí NFP“ nezahŕňa výnimky podľa čl. 5 ods. 5.2 vzoru Zmluvy o poskytnutí NFP pre niektoré články Zmluvy, ktoré majú osobitne stanovenú účinnosť. Uvedené sa uvádza z dôvodu, aby bola vylúčená nejednoznačnosť určenia, dokedy sa má predmetná podmienka poskytnutia príspevku uplatniť.</w:t>
      </w:r>
    </w:p>
  </w:footnote>
  <w:footnote w:id="3">
    <w:p w14:paraId="6C8F53F0" w14:textId="77777777" w:rsidR="00DB41CB" w:rsidRPr="0090560F" w:rsidRDefault="00DB41CB" w:rsidP="00DB41CB">
      <w:pPr>
        <w:pStyle w:val="Textpoznmkypodiarou"/>
        <w:rPr>
          <w:lang w:val="en-US"/>
        </w:rPr>
      </w:pPr>
      <w:r>
        <w:rPr>
          <w:rStyle w:val="Odkaznapoznmkupodiarou"/>
        </w:rPr>
        <w:footnoteRef/>
      </w:r>
      <w:r>
        <w:t xml:space="preserve"> </w:t>
      </w:r>
      <w:r>
        <w:t xml:space="preserve">V prípade </w:t>
      </w:r>
      <w:r w:rsidRPr="000009BD">
        <w:t>projek</w:t>
      </w:r>
      <w:r>
        <w:t>tov</w:t>
      </w:r>
      <w:r w:rsidRPr="000009BD">
        <w:t xml:space="preserve"> technickej pomoci</w:t>
      </w:r>
      <w:r>
        <w:t xml:space="preserve"> sú ná</w:t>
      </w:r>
      <w:r w:rsidRPr="000009BD">
        <w:t>zvy akcií</w:t>
      </w:r>
      <w:r>
        <w:t xml:space="preserve"> </w:t>
      </w:r>
      <w:r w:rsidRPr="000009BD">
        <w:t>totožné s názvami hlavných aktivít.</w:t>
      </w:r>
    </w:p>
  </w:footnote>
  <w:footnote w:id="4">
    <w:p w14:paraId="3BF0AAEA" w14:textId="77777777" w:rsidR="005A452F" w:rsidRPr="00EA084E" w:rsidRDefault="008028B1" w:rsidP="005A452F">
      <w:pPr>
        <w:pStyle w:val="Textpoznmkypodiarou"/>
      </w:pPr>
      <w:r w:rsidRPr="00EA084E">
        <w:rPr>
          <w:rStyle w:val="Odkaznapoznmkupodiarou"/>
        </w:rPr>
        <w:footnoteRef/>
      </w:r>
      <w:r w:rsidR="005A452F" w:rsidRPr="00EA084E">
        <w:t xml:space="preserve"> </w:t>
      </w:r>
      <w:r w:rsidR="005A452F" w:rsidRPr="00EA084E">
        <w:t>https://eur-lex.europa.eu/legal-content/SK/TXT/?uri=CELEX%3A32021R1060</w:t>
      </w:r>
    </w:p>
    <w:p w14:paraId="5C04749C" w14:textId="77777777" w:rsidR="005A452F" w:rsidRPr="00EA084E" w:rsidRDefault="005A452F" w:rsidP="005A452F">
      <w:pPr>
        <w:pStyle w:val="Textpoznmkypodiarou"/>
      </w:pPr>
    </w:p>
  </w:footnote>
  <w:footnote w:id="5">
    <w:p w14:paraId="48082D45" w14:textId="01358328" w:rsidR="00DB41CB" w:rsidRDefault="00DB41CB" w:rsidP="00DB41CB">
      <w:pPr>
        <w:pStyle w:val="Textpoznmkypodiarou"/>
        <w:jc w:val="both"/>
      </w:pPr>
      <w:r w:rsidRPr="00EA084E">
        <w:rPr>
          <w:rStyle w:val="Odkaznapoznmkupodiarou"/>
        </w:rPr>
        <w:footnoteRef/>
      </w:r>
      <w:r w:rsidRPr="00EA084E">
        <w:t xml:space="preserve"> </w:t>
      </w:r>
      <w:hyperlink r:id="rId1" w:history="1">
        <w:r w:rsidRPr="00EA084E">
          <w:rPr>
            <w:rStyle w:val="Hypertextovprepojenie"/>
          </w:rPr>
          <w:t>https:</w:t>
        </w:r>
        <w:r w:rsidRPr="00EA084E">
          <w:rPr>
            <w:rStyle w:val="Hypertextovprepojenie"/>
            <w:lang w:val="en-US"/>
          </w:rPr>
          <w:t>//</w:t>
        </w:r>
        <w:r w:rsidRPr="00EA084E">
          <w:rPr>
            <w:rStyle w:val="Hypertextovprepojenie"/>
          </w:rPr>
          <w:t>www.mpsvr.sk</w:t>
        </w:r>
        <w:r w:rsidRPr="00EA084E">
          <w:rPr>
            <w:rStyle w:val="Hypertextovprepojenie"/>
            <w:lang w:val="en-US"/>
          </w:rPr>
          <w:t>/files/slovensky/uvod/legislativa/socialna-pomoc-podpora/dohovor-osn-pravach-osob-so-zdravotnym-postihnutim-opcny-protokol-sk-aj.pdf</w:t>
        </w:r>
      </w:hyperlink>
    </w:p>
  </w:footnote>
  <w:footnote w:id="6">
    <w:p w14:paraId="1E954622" w14:textId="2319B4BA" w:rsidR="005A452F" w:rsidRPr="00D00F13" w:rsidRDefault="005A452F" w:rsidP="000273C2">
      <w:pPr>
        <w:pStyle w:val="Textpoznmkypodiarou"/>
        <w:rPr>
          <w:rStyle w:val="Hypertextovprepojenie"/>
        </w:rPr>
      </w:pPr>
      <w:r w:rsidRPr="00D00F13">
        <w:rPr>
          <w:rStyle w:val="Odkaznapoznmkupodiarou"/>
        </w:rPr>
        <w:footnoteRef/>
      </w:r>
      <w:r w:rsidRPr="00D00F13">
        <w:t xml:space="preserve"> </w:t>
      </w:r>
      <w:hyperlink r:id="rId2" w:history="1">
        <w:r w:rsidR="001B6938" w:rsidRPr="00D00F13">
          <w:rPr>
            <w:rStyle w:val="Hypertextovprepojenie"/>
          </w:rPr>
          <w:t>https://www.eurofondy.gov.sk/wp-content/uploads/2022/06/Nariadenie-2021-1060-CELEX_32021R1060_SK_TXT.pdf</w:t>
        </w:r>
      </w:hyperlink>
    </w:p>
  </w:footnote>
  <w:footnote w:id="7">
    <w:p w14:paraId="43D69BDC" w14:textId="7CF536DF" w:rsidR="00DB41CB" w:rsidRPr="00D00F13" w:rsidRDefault="00DB41CB" w:rsidP="00DB41CB">
      <w:pPr>
        <w:pStyle w:val="Textpoznmkypodiarou"/>
      </w:pPr>
      <w:r w:rsidRPr="00D00F13">
        <w:rPr>
          <w:rStyle w:val="Odkaznapoznmkupodiarou"/>
        </w:rPr>
        <w:footnoteRef/>
      </w:r>
      <w:r w:rsidRPr="00D00F13">
        <w:t xml:space="preserve"> </w:t>
      </w:r>
      <w:hyperlink r:id="rId3" w:history="1">
        <w:r w:rsidRPr="00D00F13">
          <w:rPr>
            <w:rStyle w:val="Hypertextovprepojenie"/>
          </w:rPr>
          <w:t>https://www.mpsvr.sk/files/slovensky/uvod/legislativa/socialna-pomoc-podpora/dohovor-osn-pravach-osob-so-zdravotnym-postihnutim-op</w:t>
        </w:r>
        <w:r w:rsidRPr="00EA084E">
          <w:rPr>
            <w:rStyle w:val="Hypertextovprepojenie"/>
          </w:rPr>
          <w:t>cny-protokol-sk-aj.pdf</w:t>
        </w:r>
      </w:hyperlink>
    </w:p>
  </w:footnote>
  <w:footnote w:id="8">
    <w:p w14:paraId="74791718" w14:textId="288029ED" w:rsidR="00B6255F" w:rsidRPr="00D00F13" w:rsidRDefault="00B6255F" w:rsidP="00B6255F">
      <w:pPr>
        <w:pStyle w:val="Textpoznmkypodiarou"/>
        <w:jc w:val="both"/>
        <w:rPr>
          <w:lang w:val="en-US"/>
        </w:rPr>
      </w:pPr>
      <w:r w:rsidRPr="00D00F13">
        <w:rPr>
          <w:rStyle w:val="Odkaznapoznmkupodiarou"/>
        </w:rPr>
        <w:footnoteRef/>
      </w:r>
      <w:r w:rsidRPr="00D00F13">
        <w:t xml:space="preserve"> </w:t>
      </w:r>
      <w:r w:rsidRPr="00D00F13">
        <w:t xml:space="preserve">Otázky týkajúce sa technických nastavení informačných systémov (napr. nastavenie ITMS, prihlásenie do ITMS, a pod.) smerujú prijímatelia priamo na IT podporu predmetných informačných systémov (napr. </w:t>
      </w:r>
      <w:hyperlink r:id="rId4" w:history="1">
        <w:r w:rsidRPr="00D00F13">
          <w:rPr>
            <w:rStyle w:val="Hypertextovprepojenie"/>
          </w:rPr>
          <w:t>itms</w:t>
        </w:r>
        <w:r w:rsidRPr="00D00F13">
          <w:rPr>
            <w:rStyle w:val="Hypertextovprepojenie"/>
            <w:lang w:val="en-US"/>
          </w:rPr>
          <w:t>@datacentrum.sk</w:t>
        </w:r>
      </w:hyperlink>
      <w:r w:rsidRPr="00D00F13">
        <w:rPr>
          <w:lang w:val="en-US"/>
        </w:rPr>
        <w:t xml:space="preserve">, </w:t>
      </w:r>
      <w:hyperlink r:id="rId5" w:history="1">
        <w:r w:rsidRPr="00D00F13">
          <w:rPr>
            <w:rStyle w:val="Hypertextovprepojenie"/>
            <w:lang w:val="en-US"/>
          </w:rPr>
          <w:t>helpdesk.datacentrum.sk</w:t>
        </w:r>
      </w:hyperlink>
      <w:r w:rsidRPr="00D00F13">
        <w:rPr>
          <w:lang w:val="en-US"/>
        </w:rPr>
        <w:t xml:space="preserve"> a pod.)</w:t>
      </w:r>
      <w:r w:rsidRPr="00D00F13">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Mriekatabuky"/>
      <w:tblW w:w="9924" w:type="dxa"/>
      <w:tblInd w:w="-431"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3451"/>
      <w:gridCol w:w="3021"/>
      <w:gridCol w:w="3452"/>
    </w:tblGrid>
    <w:tr w:rsidR="00DB41D8" w14:paraId="7F8CD7FC" w14:textId="77777777" w:rsidTr="002963B2">
      <w:tc>
        <w:tcPr>
          <w:tcW w:w="3451" w:type="dxa"/>
        </w:tcPr>
        <w:p w14:paraId="09C8690B" w14:textId="77777777" w:rsidR="00DB41D8" w:rsidRDefault="00DB41D8" w:rsidP="00952C2C">
          <w:pPr>
            <w:pStyle w:val="Hlavika"/>
            <w:tabs>
              <w:tab w:val="clear" w:pos="9072"/>
            </w:tabs>
          </w:pPr>
        </w:p>
        <w:p w14:paraId="68729194" w14:textId="77777777" w:rsidR="00DB41D8" w:rsidRDefault="00DB41D8" w:rsidP="00BD4F86">
          <w:r>
            <w:rPr>
              <w:noProof/>
              <w:lang w:eastAsia="sk-SK"/>
            </w:rPr>
            <w:drawing>
              <wp:anchor distT="0" distB="0" distL="114300" distR="114300" simplePos="0" relativeHeight="251661312" behindDoc="0" locked="0" layoutInCell="1" allowOverlap="1" wp14:anchorId="1B95DFD4" wp14:editId="5FB879FE">
                <wp:simplePos x="0" y="0"/>
                <wp:positionH relativeFrom="column">
                  <wp:posOffset>-38718</wp:posOffset>
                </wp:positionH>
                <wp:positionV relativeFrom="paragraph">
                  <wp:posOffset>86703</wp:posOffset>
                </wp:positionV>
                <wp:extent cx="1790700" cy="412799"/>
                <wp:effectExtent l="0" t="0" r="0" b="6350"/>
                <wp:wrapNone/>
                <wp:docPr id="19" name="Obrázok 19" descr="C:\Users\barcikova\AppData\Local\Temp\Temp1_logo-mirri-farebne-sk.zip\logo mirri farebne s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brázok 6" descr="C:\Users\barcikova\AppData\Local\Temp\Temp1_logo-mirri-farebne-sk.zip\logo mirri farebne sk.png"/>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90700" cy="412799"/>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E47B8A7" w14:textId="77777777" w:rsidR="00DB41D8" w:rsidRDefault="00DB41D8" w:rsidP="00BD4F86"/>
        <w:p w14:paraId="7083A8FF" w14:textId="77777777" w:rsidR="00DB41D8" w:rsidRPr="00BD4F86" w:rsidRDefault="00DB41D8" w:rsidP="00BD4F86">
          <w:pPr>
            <w:jc w:val="center"/>
          </w:pPr>
        </w:p>
      </w:tc>
      <w:tc>
        <w:tcPr>
          <w:tcW w:w="3021" w:type="dxa"/>
        </w:tcPr>
        <w:p w14:paraId="05F71FAC" w14:textId="77777777" w:rsidR="00DB41D8" w:rsidRDefault="00DB41D8" w:rsidP="00BD4F86">
          <w:pPr>
            <w:pStyle w:val="Hlavika"/>
            <w:tabs>
              <w:tab w:val="clear" w:pos="9072"/>
            </w:tabs>
            <w:jc w:val="center"/>
          </w:pPr>
          <w:r>
            <w:rPr>
              <w:noProof/>
              <w:lang w:eastAsia="sk-SK"/>
            </w:rPr>
            <w:drawing>
              <wp:anchor distT="0" distB="0" distL="114300" distR="114300" simplePos="0" relativeHeight="251659264" behindDoc="0" locked="0" layoutInCell="1" allowOverlap="1" wp14:anchorId="432CE508" wp14:editId="2C5B42FE">
                <wp:simplePos x="0" y="0"/>
                <wp:positionH relativeFrom="margin">
                  <wp:posOffset>340995</wp:posOffset>
                </wp:positionH>
                <wp:positionV relativeFrom="margin">
                  <wp:posOffset>30238</wp:posOffset>
                </wp:positionV>
                <wp:extent cx="989965" cy="928370"/>
                <wp:effectExtent l="0" t="0" r="635" b="0"/>
                <wp:wrapSquare wrapText="bothSides"/>
                <wp:docPr id="20" name="Obrázok 20" descr="C:\Users\barcikova\AppData\Local\Temp\Temp1_co-funded_sk (1).zip\co-funded_sk\SK Co-funded by V\JPEG\SK V Spolufinancovaný Európskou úniou_POS.jpg"/>
                <wp:cNvGraphicFramePr/>
                <a:graphic xmlns:a="http://schemas.openxmlformats.org/drawingml/2006/main">
                  <a:graphicData uri="http://schemas.openxmlformats.org/drawingml/2006/picture">
                    <pic:pic xmlns:pic="http://schemas.openxmlformats.org/drawingml/2006/picture">
                      <pic:nvPicPr>
                        <pic:cNvPr id="5" name="Obrázok 5" descr="C:\Users\barcikova\AppData\Local\Temp\Temp1_co-funded_sk (1).zip\co-funded_sk\SK Co-funded by V\JPEG\SK V Spolufinancovaný Európskou úniou_POS.jpg"/>
                        <pic:cNvPicPr/>
                      </pic:nvPicPr>
                      <pic:blipFill>
                        <a:blip r:embed="rId2" cstate="print">
                          <a:clrChange>
                            <a:clrFrom>
                              <a:srgbClr val="FFFDFF"/>
                            </a:clrFrom>
                            <a:clrTo>
                              <a:srgbClr val="FFFDFF">
                                <a:alpha val="0"/>
                              </a:srgbClr>
                            </a:clrTo>
                          </a:clrChange>
                          <a:extLst>
                            <a:ext uri="{28A0092B-C50C-407E-A947-70E740481C1C}">
                              <a14:useLocalDpi xmlns:a14="http://schemas.microsoft.com/office/drawing/2010/main" val="0"/>
                            </a:ext>
                          </a:extLst>
                        </a:blip>
                        <a:srcRect/>
                        <a:stretch>
                          <a:fillRect/>
                        </a:stretch>
                      </pic:blipFill>
                      <pic:spPr bwMode="auto">
                        <a:xfrm>
                          <a:off x="0" y="0"/>
                          <a:ext cx="989965" cy="928370"/>
                        </a:xfrm>
                        <a:prstGeom prst="rect">
                          <a:avLst/>
                        </a:prstGeom>
                        <a:noFill/>
                        <a:ln>
                          <a:noFill/>
                        </a:ln>
                      </pic:spPr>
                    </pic:pic>
                  </a:graphicData>
                </a:graphic>
              </wp:anchor>
            </w:drawing>
          </w:r>
        </w:p>
      </w:tc>
      <w:tc>
        <w:tcPr>
          <w:tcW w:w="3452" w:type="dxa"/>
        </w:tcPr>
        <w:p w14:paraId="7486C5A6" w14:textId="77777777" w:rsidR="00DB41D8" w:rsidRDefault="00DB41D8" w:rsidP="00952C2C">
          <w:pPr>
            <w:pStyle w:val="Hlavika"/>
            <w:tabs>
              <w:tab w:val="clear" w:pos="9072"/>
            </w:tabs>
          </w:pPr>
          <w:r>
            <w:rPr>
              <w:b/>
              <w:noProof/>
              <w:color w:val="000000" w:themeColor="text1"/>
              <w:sz w:val="20"/>
              <w:szCs w:val="20"/>
              <w:lang w:eastAsia="sk-SK"/>
            </w:rPr>
            <w:drawing>
              <wp:anchor distT="0" distB="0" distL="114300" distR="114300" simplePos="0" relativeHeight="251663360" behindDoc="0" locked="0" layoutInCell="1" allowOverlap="1" wp14:anchorId="4425D101" wp14:editId="79CFFF2F">
                <wp:simplePos x="0" y="0"/>
                <wp:positionH relativeFrom="margin">
                  <wp:posOffset>1358338</wp:posOffset>
                </wp:positionH>
                <wp:positionV relativeFrom="margin">
                  <wp:posOffset>174951</wp:posOffset>
                </wp:positionV>
                <wp:extent cx="753110" cy="624840"/>
                <wp:effectExtent l="0" t="0" r="8890" b="3810"/>
                <wp:wrapSquare wrapText="bothSides"/>
                <wp:docPr id="6" name="Obrázok 6" descr="C:\Users\turiak\AppData\Local\Microsoft\Windows\INetCache\Content.Word\PS-logo_zaklad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turiak\AppData\Local\Microsoft\Windows\INetCache\Content.Word\PS-logo_zakladne.png"/>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753110" cy="6248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1596C09" w14:textId="77777777" w:rsidR="00DB41D8" w:rsidRDefault="00DB41D8" w:rsidP="00765560"/>
        <w:p w14:paraId="0E92837E" w14:textId="77777777" w:rsidR="00DB41D8" w:rsidRDefault="00DB41D8" w:rsidP="00765560"/>
        <w:p w14:paraId="25CB33BE" w14:textId="77777777" w:rsidR="00DB41D8" w:rsidRPr="00765560" w:rsidRDefault="00DB41D8" w:rsidP="00765560">
          <w:pPr>
            <w:jc w:val="center"/>
          </w:pPr>
        </w:p>
      </w:tc>
    </w:tr>
  </w:tbl>
  <w:p w14:paraId="5946E830" w14:textId="77777777" w:rsidR="00DB41D8" w:rsidRDefault="00DB41D8" w:rsidP="00952C2C">
    <w:pPr>
      <w:pStyle w:val="Hlavika"/>
      <w:tabs>
        <w:tab w:val="clear" w:pos="9072"/>
      </w:tabs>
    </w:pPr>
    <w:r>
      <w:tab/>
    </w:r>
  </w:p>
  <w:p w14:paraId="10466D34" w14:textId="77777777" w:rsidR="00DB41D8" w:rsidRDefault="00DB41D8">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5426F"/>
    <w:multiLevelType w:val="hybridMultilevel"/>
    <w:tmpl w:val="2F2E523C"/>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1" w15:restartNumberingAfterBreak="0">
    <w:nsid w:val="15784DE9"/>
    <w:multiLevelType w:val="hybridMultilevel"/>
    <w:tmpl w:val="2CD41FC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1B640D15"/>
    <w:multiLevelType w:val="hybridMultilevel"/>
    <w:tmpl w:val="56707B38"/>
    <w:lvl w:ilvl="0" w:tplc="041B0003">
      <w:start w:val="1"/>
      <w:numFmt w:val="bullet"/>
      <w:lvlText w:val="o"/>
      <w:lvlJc w:val="left"/>
      <w:pPr>
        <w:ind w:left="720" w:hanging="360"/>
      </w:pPr>
      <w:rPr>
        <w:rFonts w:ascii="Courier New" w:hAnsi="Courier New" w:cs="Courier New"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15:restartNumberingAfterBreak="0">
    <w:nsid w:val="1C760934"/>
    <w:multiLevelType w:val="hybridMultilevel"/>
    <w:tmpl w:val="EB8635A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21864009"/>
    <w:multiLevelType w:val="hybridMultilevel"/>
    <w:tmpl w:val="13A6202E"/>
    <w:lvl w:ilvl="0" w:tplc="30B85062">
      <w:start w:val="811"/>
      <w:numFmt w:val="decimal"/>
      <w:lvlText w:val="%1"/>
      <w:lvlJc w:val="left"/>
      <w:pPr>
        <w:ind w:left="673" w:hanging="360"/>
      </w:pPr>
      <w:rPr>
        <w:rFonts w:hint="default"/>
      </w:rPr>
    </w:lvl>
    <w:lvl w:ilvl="1" w:tplc="041B0019" w:tentative="1">
      <w:start w:val="1"/>
      <w:numFmt w:val="lowerLetter"/>
      <w:lvlText w:val="%2."/>
      <w:lvlJc w:val="left"/>
      <w:pPr>
        <w:ind w:left="1393" w:hanging="360"/>
      </w:pPr>
    </w:lvl>
    <w:lvl w:ilvl="2" w:tplc="041B001B" w:tentative="1">
      <w:start w:val="1"/>
      <w:numFmt w:val="lowerRoman"/>
      <w:lvlText w:val="%3."/>
      <w:lvlJc w:val="right"/>
      <w:pPr>
        <w:ind w:left="2113" w:hanging="180"/>
      </w:pPr>
    </w:lvl>
    <w:lvl w:ilvl="3" w:tplc="041B000F" w:tentative="1">
      <w:start w:val="1"/>
      <w:numFmt w:val="decimal"/>
      <w:lvlText w:val="%4."/>
      <w:lvlJc w:val="left"/>
      <w:pPr>
        <w:ind w:left="2833" w:hanging="360"/>
      </w:pPr>
    </w:lvl>
    <w:lvl w:ilvl="4" w:tplc="041B0019" w:tentative="1">
      <w:start w:val="1"/>
      <w:numFmt w:val="lowerLetter"/>
      <w:lvlText w:val="%5."/>
      <w:lvlJc w:val="left"/>
      <w:pPr>
        <w:ind w:left="3553" w:hanging="360"/>
      </w:pPr>
    </w:lvl>
    <w:lvl w:ilvl="5" w:tplc="041B001B" w:tentative="1">
      <w:start w:val="1"/>
      <w:numFmt w:val="lowerRoman"/>
      <w:lvlText w:val="%6."/>
      <w:lvlJc w:val="right"/>
      <w:pPr>
        <w:ind w:left="4273" w:hanging="180"/>
      </w:pPr>
    </w:lvl>
    <w:lvl w:ilvl="6" w:tplc="041B000F" w:tentative="1">
      <w:start w:val="1"/>
      <w:numFmt w:val="decimal"/>
      <w:lvlText w:val="%7."/>
      <w:lvlJc w:val="left"/>
      <w:pPr>
        <w:ind w:left="4993" w:hanging="360"/>
      </w:pPr>
    </w:lvl>
    <w:lvl w:ilvl="7" w:tplc="041B0019" w:tentative="1">
      <w:start w:val="1"/>
      <w:numFmt w:val="lowerLetter"/>
      <w:lvlText w:val="%8."/>
      <w:lvlJc w:val="left"/>
      <w:pPr>
        <w:ind w:left="5713" w:hanging="360"/>
      </w:pPr>
    </w:lvl>
    <w:lvl w:ilvl="8" w:tplc="041B001B" w:tentative="1">
      <w:start w:val="1"/>
      <w:numFmt w:val="lowerRoman"/>
      <w:lvlText w:val="%9."/>
      <w:lvlJc w:val="right"/>
      <w:pPr>
        <w:ind w:left="6433" w:hanging="180"/>
      </w:pPr>
    </w:lvl>
  </w:abstractNum>
  <w:abstractNum w:abstractNumId="5" w15:restartNumberingAfterBreak="0">
    <w:nsid w:val="252C3F3B"/>
    <w:multiLevelType w:val="hybridMultilevel"/>
    <w:tmpl w:val="A87C2F0E"/>
    <w:lvl w:ilvl="0" w:tplc="794AAA40">
      <w:start w:val="1"/>
      <w:numFmt w:val="decimal"/>
      <w:lvlText w:val="%1."/>
      <w:lvlJc w:val="left"/>
      <w:pPr>
        <w:ind w:left="720" w:hanging="360"/>
      </w:pPr>
      <w:rPr>
        <w:b w:val="0"/>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6" w15:restartNumberingAfterBreak="0">
    <w:nsid w:val="25F43638"/>
    <w:multiLevelType w:val="hybridMultilevel"/>
    <w:tmpl w:val="6894882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 w15:restartNumberingAfterBreak="0">
    <w:nsid w:val="2ABA5F69"/>
    <w:multiLevelType w:val="hybridMultilevel"/>
    <w:tmpl w:val="0810985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8" w15:restartNumberingAfterBreak="0">
    <w:nsid w:val="2CA73209"/>
    <w:multiLevelType w:val="hybridMultilevel"/>
    <w:tmpl w:val="840E719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9" w15:restartNumberingAfterBreak="0">
    <w:nsid w:val="313E41CA"/>
    <w:multiLevelType w:val="hybridMultilevel"/>
    <w:tmpl w:val="47C26A5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 w15:restartNumberingAfterBreak="0">
    <w:nsid w:val="3B9343D4"/>
    <w:multiLevelType w:val="hybridMultilevel"/>
    <w:tmpl w:val="BD9CB3F0"/>
    <w:lvl w:ilvl="0" w:tplc="041B0001">
      <w:start w:val="1"/>
      <w:numFmt w:val="bullet"/>
      <w:lvlText w:val=""/>
      <w:lvlJc w:val="left"/>
      <w:pPr>
        <w:ind w:left="765" w:hanging="360"/>
      </w:pPr>
      <w:rPr>
        <w:rFonts w:ascii="Symbol" w:hAnsi="Symbol" w:hint="default"/>
      </w:rPr>
    </w:lvl>
    <w:lvl w:ilvl="1" w:tplc="041B0003" w:tentative="1">
      <w:start w:val="1"/>
      <w:numFmt w:val="bullet"/>
      <w:lvlText w:val="o"/>
      <w:lvlJc w:val="left"/>
      <w:pPr>
        <w:ind w:left="1485" w:hanging="360"/>
      </w:pPr>
      <w:rPr>
        <w:rFonts w:ascii="Courier New" w:hAnsi="Courier New" w:cs="Courier New" w:hint="default"/>
      </w:rPr>
    </w:lvl>
    <w:lvl w:ilvl="2" w:tplc="041B0005" w:tentative="1">
      <w:start w:val="1"/>
      <w:numFmt w:val="bullet"/>
      <w:lvlText w:val=""/>
      <w:lvlJc w:val="left"/>
      <w:pPr>
        <w:ind w:left="2205" w:hanging="360"/>
      </w:pPr>
      <w:rPr>
        <w:rFonts w:ascii="Wingdings" w:hAnsi="Wingdings" w:hint="default"/>
      </w:rPr>
    </w:lvl>
    <w:lvl w:ilvl="3" w:tplc="041B0001" w:tentative="1">
      <w:start w:val="1"/>
      <w:numFmt w:val="bullet"/>
      <w:lvlText w:val=""/>
      <w:lvlJc w:val="left"/>
      <w:pPr>
        <w:ind w:left="2925" w:hanging="360"/>
      </w:pPr>
      <w:rPr>
        <w:rFonts w:ascii="Symbol" w:hAnsi="Symbol" w:hint="default"/>
      </w:rPr>
    </w:lvl>
    <w:lvl w:ilvl="4" w:tplc="041B0003" w:tentative="1">
      <w:start w:val="1"/>
      <w:numFmt w:val="bullet"/>
      <w:lvlText w:val="o"/>
      <w:lvlJc w:val="left"/>
      <w:pPr>
        <w:ind w:left="3645" w:hanging="360"/>
      </w:pPr>
      <w:rPr>
        <w:rFonts w:ascii="Courier New" w:hAnsi="Courier New" w:cs="Courier New" w:hint="default"/>
      </w:rPr>
    </w:lvl>
    <w:lvl w:ilvl="5" w:tplc="041B0005" w:tentative="1">
      <w:start w:val="1"/>
      <w:numFmt w:val="bullet"/>
      <w:lvlText w:val=""/>
      <w:lvlJc w:val="left"/>
      <w:pPr>
        <w:ind w:left="4365" w:hanging="360"/>
      </w:pPr>
      <w:rPr>
        <w:rFonts w:ascii="Wingdings" w:hAnsi="Wingdings" w:hint="default"/>
      </w:rPr>
    </w:lvl>
    <w:lvl w:ilvl="6" w:tplc="041B0001" w:tentative="1">
      <w:start w:val="1"/>
      <w:numFmt w:val="bullet"/>
      <w:lvlText w:val=""/>
      <w:lvlJc w:val="left"/>
      <w:pPr>
        <w:ind w:left="5085" w:hanging="360"/>
      </w:pPr>
      <w:rPr>
        <w:rFonts w:ascii="Symbol" w:hAnsi="Symbol" w:hint="default"/>
      </w:rPr>
    </w:lvl>
    <w:lvl w:ilvl="7" w:tplc="041B0003" w:tentative="1">
      <w:start w:val="1"/>
      <w:numFmt w:val="bullet"/>
      <w:lvlText w:val="o"/>
      <w:lvlJc w:val="left"/>
      <w:pPr>
        <w:ind w:left="5805" w:hanging="360"/>
      </w:pPr>
      <w:rPr>
        <w:rFonts w:ascii="Courier New" w:hAnsi="Courier New" w:cs="Courier New" w:hint="default"/>
      </w:rPr>
    </w:lvl>
    <w:lvl w:ilvl="8" w:tplc="041B0005" w:tentative="1">
      <w:start w:val="1"/>
      <w:numFmt w:val="bullet"/>
      <w:lvlText w:val=""/>
      <w:lvlJc w:val="left"/>
      <w:pPr>
        <w:ind w:left="6525" w:hanging="360"/>
      </w:pPr>
      <w:rPr>
        <w:rFonts w:ascii="Wingdings" w:hAnsi="Wingdings" w:hint="default"/>
      </w:rPr>
    </w:lvl>
  </w:abstractNum>
  <w:abstractNum w:abstractNumId="11" w15:restartNumberingAfterBreak="0">
    <w:nsid w:val="498D65AF"/>
    <w:multiLevelType w:val="hybridMultilevel"/>
    <w:tmpl w:val="50600A88"/>
    <w:lvl w:ilvl="0" w:tplc="96D851CC">
      <w:start w:val="1"/>
      <w:numFmt w:val="decimal"/>
      <w:lvlText w:val="%1."/>
      <w:lvlJc w:val="left"/>
      <w:pPr>
        <w:ind w:left="720" w:hanging="360"/>
      </w:pPr>
      <w:rPr>
        <w:rFonts w:asciiTheme="minorHAnsi" w:hAnsiTheme="minorHAnsi" w:hint="default"/>
        <w:sz w:val="22"/>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4B4670F6"/>
    <w:multiLevelType w:val="hybridMultilevel"/>
    <w:tmpl w:val="62CCAF78"/>
    <w:lvl w:ilvl="0" w:tplc="296680D2">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3" w15:restartNumberingAfterBreak="0">
    <w:nsid w:val="509225D1"/>
    <w:multiLevelType w:val="hybridMultilevel"/>
    <w:tmpl w:val="F602692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4" w15:restartNumberingAfterBreak="0">
    <w:nsid w:val="555277F5"/>
    <w:multiLevelType w:val="hybridMultilevel"/>
    <w:tmpl w:val="9B743698"/>
    <w:lvl w:ilvl="0" w:tplc="0C3CB858">
      <w:start w:val="811"/>
      <w:numFmt w:val="decimal"/>
      <w:lvlText w:val="%1"/>
      <w:lvlJc w:val="left"/>
      <w:pPr>
        <w:ind w:left="543" w:hanging="360"/>
      </w:pPr>
      <w:rPr>
        <w:rFonts w:hint="default"/>
      </w:rPr>
    </w:lvl>
    <w:lvl w:ilvl="1" w:tplc="041B0019" w:tentative="1">
      <w:start w:val="1"/>
      <w:numFmt w:val="lowerLetter"/>
      <w:lvlText w:val="%2."/>
      <w:lvlJc w:val="left"/>
      <w:pPr>
        <w:ind w:left="1263" w:hanging="360"/>
      </w:pPr>
    </w:lvl>
    <w:lvl w:ilvl="2" w:tplc="041B001B" w:tentative="1">
      <w:start w:val="1"/>
      <w:numFmt w:val="lowerRoman"/>
      <w:lvlText w:val="%3."/>
      <w:lvlJc w:val="right"/>
      <w:pPr>
        <w:ind w:left="1983" w:hanging="180"/>
      </w:pPr>
    </w:lvl>
    <w:lvl w:ilvl="3" w:tplc="041B000F" w:tentative="1">
      <w:start w:val="1"/>
      <w:numFmt w:val="decimal"/>
      <w:lvlText w:val="%4."/>
      <w:lvlJc w:val="left"/>
      <w:pPr>
        <w:ind w:left="2703" w:hanging="360"/>
      </w:pPr>
    </w:lvl>
    <w:lvl w:ilvl="4" w:tplc="041B0019" w:tentative="1">
      <w:start w:val="1"/>
      <w:numFmt w:val="lowerLetter"/>
      <w:lvlText w:val="%5."/>
      <w:lvlJc w:val="left"/>
      <w:pPr>
        <w:ind w:left="3423" w:hanging="360"/>
      </w:pPr>
    </w:lvl>
    <w:lvl w:ilvl="5" w:tplc="041B001B" w:tentative="1">
      <w:start w:val="1"/>
      <w:numFmt w:val="lowerRoman"/>
      <w:lvlText w:val="%6."/>
      <w:lvlJc w:val="right"/>
      <w:pPr>
        <w:ind w:left="4143" w:hanging="180"/>
      </w:pPr>
    </w:lvl>
    <w:lvl w:ilvl="6" w:tplc="041B000F" w:tentative="1">
      <w:start w:val="1"/>
      <w:numFmt w:val="decimal"/>
      <w:lvlText w:val="%7."/>
      <w:lvlJc w:val="left"/>
      <w:pPr>
        <w:ind w:left="4863" w:hanging="360"/>
      </w:pPr>
    </w:lvl>
    <w:lvl w:ilvl="7" w:tplc="041B0019" w:tentative="1">
      <w:start w:val="1"/>
      <w:numFmt w:val="lowerLetter"/>
      <w:lvlText w:val="%8."/>
      <w:lvlJc w:val="left"/>
      <w:pPr>
        <w:ind w:left="5583" w:hanging="360"/>
      </w:pPr>
    </w:lvl>
    <w:lvl w:ilvl="8" w:tplc="041B001B" w:tentative="1">
      <w:start w:val="1"/>
      <w:numFmt w:val="lowerRoman"/>
      <w:lvlText w:val="%9."/>
      <w:lvlJc w:val="right"/>
      <w:pPr>
        <w:ind w:left="6303" w:hanging="180"/>
      </w:pPr>
    </w:lvl>
  </w:abstractNum>
  <w:abstractNum w:abstractNumId="15" w15:restartNumberingAfterBreak="0">
    <w:nsid w:val="55D04BC2"/>
    <w:multiLevelType w:val="hybridMultilevel"/>
    <w:tmpl w:val="413871B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6" w15:restartNumberingAfterBreak="0">
    <w:nsid w:val="587F3F41"/>
    <w:multiLevelType w:val="hybridMultilevel"/>
    <w:tmpl w:val="568A400A"/>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7" w15:restartNumberingAfterBreak="0">
    <w:nsid w:val="5AD84AA6"/>
    <w:multiLevelType w:val="hybridMultilevel"/>
    <w:tmpl w:val="684466B2"/>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18" w15:restartNumberingAfterBreak="0">
    <w:nsid w:val="5B981D1B"/>
    <w:multiLevelType w:val="hybridMultilevel"/>
    <w:tmpl w:val="9C6EBAD4"/>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19" w15:restartNumberingAfterBreak="0">
    <w:nsid w:val="5F5C1E8D"/>
    <w:multiLevelType w:val="hybridMultilevel"/>
    <w:tmpl w:val="74F452CC"/>
    <w:lvl w:ilvl="0" w:tplc="0E1C8D5C">
      <w:start w:val="811"/>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0" w15:restartNumberingAfterBreak="0">
    <w:nsid w:val="62A50F28"/>
    <w:multiLevelType w:val="hybridMultilevel"/>
    <w:tmpl w:val="37EE37A4"/>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21" w15:restartNumberingAfterBreak="0">
    <w:nsid w:val="62BF0184"/>
    <w:multiLevelType w:val="hybridMultilevel"/>
    <w:tmpl w:val="BDF8848C"/>
    <w:lvl w:ilvl="0" w:tplc="95A8F7C4">
      <w:start w:val="1"/>
      <w:numFmt w:val="lowerLetter"/>
      <w:lvlText w:val="%1)"/>
      <w:lvlJc w:val="left"/>
      <w:pPr>
        <w:ind w:left="1440" w:hanging="360"/>
      </w:pPr>
      <w:rPr>
        <w:b w:val="0"/>
      </w:r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22" w15:restartNumberingAfterBreak="0">
    <w:nsid w:val="664532AB"/>
    <w:multiLevelType w:val="hybridMultilevel"/>
    <w:tmpl w:val="F57C420E"/>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23" w15:restartNumberingAfterBreak="0">
    <w:nsid w:val="6B8B09F4"/>
    <w:multiLevelType w:val="hybridMultilevel"/>
    <w:tmpl w:val="23C0F0E2"/>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4" w15:restartNumberingAfterBreak="0">
    <w:nsid w:val="6DE964FF"/>
    <w:multiLevelType w:val="hybridMultilevel"/>
    <w:tmpl w:val="B0FAECA6"/>
    <w:lvl w:ilvl="0" w:tplc="3C32D63A">
      <w:start w:val="1"/>
      <w:numFmt w:val="decimal"/>
      <w:lvlText w:val="%1."/>
      <w:lvlJc w:val="left"/>
      <w:pPr>
        <w:ind w:left="720" w:hanging="360"/>
      </w:pPr>
      <w:rPr>
        <w:rFonts w:asciiTheme="minorHAnsi" w:hAnsiTheme="minorHAnsi" w:cstheme="minorHAnsi" w:hint="default"/>
        <w:b w:val="0"/>
        <w:sz w:val="22"/>
        <w:szCs w:val="22"/>
      </w:rPr>
    </w:lvl>
    <w:lvl w:ilvl="1" w:tplc="041B0019">
      <w:start w:val="1"/>
      <w:numFmt w:val="lowerLetter"/>
      <w:lvlText w:val="%2."/>
      <w:lvlJc w:val="left"/>
      <w:pPr>
        <w:ind w:left="1440" w:hanging="360"/>
      </w:pPr>
      <w:rPr>
        <w:rFonts w:cs="Times New Roman"/>
      </w:rPr>
    </w:lvl>
    <w:lvl w:ilvl="2" w:tplc="041B001B">
      <w:start w:val="1"/>
      <w:numFmt w:val="lowerRoman"/>
      <w:lvlText w:val="%3."/>
      <w:lvlJc w:val="right"/>
      <w:pPr>
        <w:ind w:left="2160" w:hanging="180"/>
      </w:pPr>
      <w:rPr>
        <w:rFonts w:cs="Times New Roman"/>
      </w:rPr>
    </w:lvl>
    <w:lvl w:ilvl="3" w:tplc="041B000F">
      <w:start w:val="1"/>
      <w:numFmt w:val="decimal"/>
      <w:lvlText w:val="%4."/>
      <w:lvlJc w:val="left"/>
      <w:pPr>
        <w:ind w:left="2880" w:hanging="360"/>
      </w:pPr>
      <w:rPr>
        <w:rFonts w:cs="Times New Roman"/>
      </w:rPr>
    </w:lvl>
    <w:lvl w:ilvl="4" w:tplc="041B0019">
      <w:start w:val="1"/>
      <w:numFmt w:val="lowerLetter"/>
      <w:lvlText w:val="%5."/>
      <w:lvlJc w:val="left"/>
      <w:pPr>
        <w:ind w:left="3600" w:hanging="360"/>
      </w:pPr>
      <w:rPr>
        <w:rFonts w:cs="Times New Roman"/>
      </w:rPr>
    </w:lvl>
    <w:lvl w:ilvl="5" w:tplc="041B001B">
      <w:start w:val="1"/>
      <w:numFmt w:val="lowerRoman"/>
      <w:lvlText w:val="%6."/>
      <w:lvlJc w:val="right"/>
      <w:pPr>
        <w:ind w:left="4320" w:hanging="180"/>
      </w:pPr>
      <w:rPr>
        <w:rFonts w:cs="Times New Roman"/>
      </w:rPr>
    </w:lvl>
    <w:lvl w:ilvl="6" w:tplc="041B000F">
      <w:start w:val="1"/>
      <w:numFmt w:val="decimal"/>
      <w:lvlText w:val="%7."/>
      <w:lvlJc w:val="left"/>
      <w:pPr>
        <w:ind w:left="5040" w:hanging="360"/>
      </w:pPr>
      <w:rPr>
        <w:rFonts w:cs="Times New Roman"/>
      </w:rPr>
    </w:lvl>
    <w:lvl w:ilvl="7" w:tplc="041B0019">
      <w:start w:val="1"/>
      <w:numFmt w:val="lowerLetter"/>
      <w:lvlText w:val="%8."/>
      <w:lvlJc w:val="left"/>
      <w:pPr>
        <w:ind w:left="5760" w:hanging="360"/>
      </w:pPr>
      <w:rPr>
        <w:rFonts w:cs="Times New Roman"/>
      </w:rPr>
    </w:lvl>
    <w:lvl w:ilvl="8" w:tplc="041B001B">
      <w:start w:val="1"/>
      <w:numFmt w:val="lowerRoman"/>
      <w:lvlText w:val="%9."/>
      <w:lvlJc w:val="right"/>
      <w:pPr>
        <w:ind w:left="6480" w:hanging="180"/>
      </w:pPr>
      <w:rPr>
        <w:rFonts w:cs="Times New Roman"/>
      </w:rPr>
    </w:lvl>
  </w:abstractNum>
  <w:abstractNum w:abstractNumId="25" w15:restartNumberingAfterBreak="0">
    <w:nsid w:val="6EC13D35"/>
    <w:multiLevelType w:val="hybridMultilevel"/>
    <w:tmpl w:val="D8026AC0"/>
    <w:lvl w:ilvl="0" w:tplc="041B0003">
      <w:start w:val="1"/>
      <w:numFmt w:val="bullet"/>
      <w:lvlText w:val="o"/>
      <w:lvlJc w:val="left"/>
      <w:pPr>
        <w:ind w:left="673" w:hanging="360"/>
      </w:pPr>
      <w:rPr>
        <w:rFonts w:ascii="Courier New" w:hAnsi="Courier New" w:cs="Courier New" w:hint="default"/>
      </w:rPr>
    </w:lvl>
    <w:lvl w:ilvl="1" w:tplc="041B0003" w:tentative="1">
      <w:start w:val="1"/>
      <w:numFmt w:val="bullet"/>
      <w:lvlText w:val="o"/>
      <w:lvlJc w:val="left"/>
      <w:pPr>
        <w:ind w:left="1393" w:hanging="360"/>
      </w:pPr>
      <w:rPr>
        <w:rFonts w:ascii="Courier New" w:hAnsi="Courier New" w:cs="Courier New" w:hint="default"/>
      </w:rPr>
    </w:lvl>
    <w:lvl w:ilvl="2" w:tplc="041B0005" w:tentative="1">
      <w:start w:val="1"/>
      <w:numFmt w:val="bullet"/>
      <w:lvlText w:val=""/>
      <w:lvlJc w:val="left"/>
      <w:pPr>
        <w:ind w:left="2113" w:hanging="360"/>
      </w:pPr>
      <w:rPr>
        <w:rFonts w:ascii="Wingdings" w:hAnsi="Wingdings" w:hint="default"/>
      </w:rPr>
    </w:lvl>
    <w:lvl w:ilvl="3" w:tplc="041B0001" w:tentative="1">
      <w:start w:val="1"/>
      <w:numFmt w:val="bullet"/>
      <w:lvlText w:val=""/>
      <w:lvlJc w:val="left"/>
      <w:pPr>
        <w:ind w:left="2833" w:hanging="360"/>
      </w:pPr>
      <w:rPr>
        <w:rFonts w:ascii="Symbol" w:hAnsi="Symbol" w:hint="default"/>
      </w:rPr>
    </w:lvl>
    <w:lvl w:ilvl="4" w:tplc="041B0003" w:tentative="1">
      <w:start w:val="1"/>
      <w:numFmt w:val="bullet"/>
      <w:lvlText w:val="o"/>
      <w:lvlJc w:val="left"/>
      <w:pPr>
        <w:ind w:left="3553" w:hanging="360"/>
      </w:pPr>
      <w:rPr>
        <w:rFonts w:ascii="Courier New" w:hAnsi="Courier New" w:cs="Courier New" w:hint="default"/>
      </w:rPr>
    </w:lvl>
    <w:lvl w:ilvl="5" w:tplc="041B0005" w:tentative="1">
      <w:start w:val="1"/>
      <w:numFmt w:val="bullet"/>
      <w:lvlText w:val=""/>
      <w:lvlJc w:val="left"/>
      <w:pPr>
        <w:ind w:left="4273" w:hanging="360"/>
      </w:pPr>
      <w:rPr>
        <w:rFonts w:ascii="Wingdings" w:hAnsi="Wingdings" w:hint="default"/>
      </w:rPr>
    </w:lvl>
    <w:lvl w:ilvl="6" w:tplc="041B0001" w:tentative="1">
      <w:start w:val="1"/>
      <w:numFmt w:val="bullet"/>
      <w:lvlText w:val=""/>
      <w:lvlJc w:val="left"/>
      <w:pPr>
        <w:ind w:left="4993" w:hanging="360"/>
      </w:pPr>
      <w:rPr>
        <w:rFonts w:ascii="Symbol" w:hAnsi="Symbol" w:hint="default"/>
      </w:rPr>
    </w:lvl>
    <w:lvl w:ilvl="7" w:tplc="041B0003" w:tentative="1">
      <w:start w:val="1"/>
      <w:numFmt w:val="bullet"/>
      <w:lvlText w:val="o"/>
      <w:lvlJc w:val="left"/>
      <w:pPr>
        <w:ind w:left="5713" w:hanging="360"/>
      </w:pPr>
      <w:rPr>
        <w:rFonts w:ascii="Courier New" w:hAnsi="Courier New" w:cs="Courier New" w:hint="default"/>
      </w:rPr>
    </w:lvl>
    <w:lvl w:ilvl="8" w:tplc="041B0005" w:tentative="1">
      <w:start w:val="1"/>
      <w:numFmt w:val="bullet"/>
      <w:lvlText w:val=""/>
      <w:lvlJc w:val="left"/>
      <w:pPr>
        <w:ind w:left="6433" w:hanging="360"/>
      </w:pPr>
      <w:rPr>
        <w:rFonts w:ascii="Wingdings" w:hAnsi="Wingdings" w:hint="default"/>
      </w:rPr>
    </w:lvl>
  </w:abstractNum>
  <w:abstractNum w:abstractNumId="26" w15:restartNumberingAfterBreak="0">
    <w:nsid w:val="70750122"/>
    <w:multiLevelType w:val="hybridMultilevel"/>
    <w:tmpl w:val="891C78C8"/>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7" w15:restartNumberingAfterBreak="0">
    <w:nsid w:val="70996291"/>
    <w:multiLevelType w:val="hybridMultilevel"/>
    <w:tmpl w:val="524A64DC"/>
    <w:lvl w:ilvl="0" w:tplc="041B0001">
      <w:start w:val="1"/>
      <w:numFmt w:val="bullet"/>
      <w:lvlText w:val=""/>
      <w:lvlJc w:val="left"/>
      <w:pPr>
        <w:ind w:left="720" w:hanging="360"/>
      </w:pPr>
      <w:rPr>
        <w:rFonts w:ascii="Symbol" w:hAnsi="Symbol" w:hint="default"/>
        <w:b w:val="0"/>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num w:numId="1" w16cid:durableId="1934363390">
    <w:abstractNumId w:val="10"/>
  </w:num>
  <w:num w:numId="2" w16cid:durableId="1004825063">
    <w:abstractNumId w:val="5"/>
  </w:num>
  <w:num w:numId="3" w16cid:durableId="90776323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7748912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0176903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08634265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6600775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9726908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018801631">
    <w:abstractNumId w:val="19"/>
  </w:num>
  <w:num w:numId="10" w16cid:durableId="501044051">
    <w:abstractNumId w:val="2"/>
  </w:num>
  <w:num w:numId="11" w16cid:durableId="170710084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33201129">
    <w:abstractNumId w:val="11"/>
  </w:num>
  <w:num w:numId="13" w16cid:durableId="82453010">
    <w:abstractNumId w:val="12"/>
  </w:num>
  <w:num w:numId="14" w16cid:durableId="457141732">
    <w:abstractNumId w:val="4"/>
  </w:num>
  <w:num w:numId="15" w16cid:durableId="1952466985">
    <w:abstractNumId w:val="0"/>
  </w:num>
  <w:num w:numId="16" w16cid:durableId="747727840">
    <w:abstractNumId w:val="25"/>
  </w:num>
  <w:num w:numId="17" w16cid:durableId="1478034876">
    <w:abstractNumId w:val="27"/>
  </w:num>
  <w:num w:numId="18" w16cid:durableId="1580360060">
    <w:abstractNumId w:val="14"/>
  </w:num>
  <w:num w:numId="19" w16cid:durableId="915558533">
    <w:abstractNumId w:val="16"/>
  </w:num>
  <w:num w:numId="20" w16cid:durableId="1130437169">
    <w:abstractNumId w:val="7"/>
  </w:num>
  <w:num w:numId="21" w16cid:durableId="1181819204">
    <w:abstractNumId w:val="9"/>
  </w:num>
  <w:num w:numId="22" w16cid:durableId="1895967998">
    <w:abstractNumId w:val="13"/>
  </w:num>
  <w:num w:numId="23" w16cid:durableId="301692503">
    <w:abstractNumId w:val="23"/>
  </w:num>
  <w:num w:numId="24" w16cid:durableId="252398527">
    <w:abstractNumId w:val="15"/>
  </w:num>
  <w:num w:numId="25" w16cid:durableId="76440391">
    <w:abstractNumId w:val="8"/>
  </w:num>
  <w:num w:numId="26" w16cid:durableId="1683817445">
    <w:abstractNumId w:val="1"/>
  </w:num>
  <w:num w:numId="27" w16cid:durableId="478033595">
    <w:abstractNumId w:val="3"/>
  </w:num>
  <w:num w:numId="28" w16cid:durableId="1549225239">
    <w:abstractNumId w:val="26"/>
  </w:num>
  <w:num w:numId="29" w16cid:durableId="142187451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trackRevisions/>
  <w:defaultTabStop w:val="708"/>
  <w:hyphenationZone w:val="425"/>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2C20"/>
    <w:rsid w:val="00000F7B"/>
    <w:rsid w:val="00003333"/>
    <w:rsid w:val="00006A31"/>
    <w:rsid w:val="0001342A"/>
    <w:rsid w:val="00013A87"/>
    <w:rsid w:val="00013AE7"/>
    <w:rsid w:val="00015421"/>
    <w:rsid w:val="00022065"/>
    <w:rsid w:val="0003300B"/>
    <w:rsid w:val="000352C7"/>
    <w:rsid w:val="00037A20"/>
    <w:rsid w:val="0004243D"/>
    <w:rsid w:val="00042DB4"/>
    <w:rsid w:val="0004772B"/>
    <w:rsid w:val="00053F01"/>
    <w:rsid w:val="000558A1"/>
    <w:rsid w:val="00072C7F"/>
    <w:rsid w:val="0007381D"/>
    <w:rsid w:val="0007526B"/>
    <w:rsid w:val="00077465"/>
    <w:rsid w:val="000960F7"/>
    <w:rsid w:val="000974A3"/>
    <w:rsid w:val="00097DA5"/>
    <w:rsid w:val="000A1B4D"/>
    <w:rsid w:val="000A1CEB"/>
    <w:rsid w:val="000A2FF2"/>
    <w:rsid w:val="000A35DA"/>
    <w:rsid w:val="000B0865"/>
    <w:rsid w:val="000B09CE"/>
    <w:rsid w:val="000B1E10"/>
    <w:rsid w:val="000C4CDC"/>
    <w:rsid w:val="000C5465"/>
    <w:rsid w:val="000D1342"/>
    <w:rsid w:val="000D2C97"/>
    <w:rsid w:val="000D38D3"/>
    <w:rsid w:val="000D50A2"/>
    <w:rsid w:val="000D67BB"/>
    <w:rsid w:val="000E3225"/>
    <w:rsid w:val="000E5ED4"/>
    <w:rsid w:val="000F5136"/>
    <w:rsid w:val="000F588D"/>
    <w:rsid w:val="000F601B"/>
    <w:rsid w:val="000F7547"/>
    <w:rsid w:val="001005C0"/>
    <w:rsid w:val="00101A74"/>
    <w:rsid w:val="00102B6F"/>
    <w:rsid w:val="001051ED"/>
    <w:rsid w:val="00106B37"/>
    <w:rsid w:val="00113998"/>
    <w:rsid w:val="00123DDF"/>
    <w:rsid w:val="00124064"/>
    <w:rsid w:val="001372FE"/>
    <w:rsid w:val="001427EC"/>
    <w:rsid w:val="00142BA7"/>
    <w:rsid w:val="00150A0C"/>
    <w:rsid w:val="001522EF"/>
    <w:rsid w:val="00154582"/>
    <w:rsid w:val="00154FAF"/>
    <w:rsid w:val="00165027"/>
    <w:rsid w:val="00165197"/>
    <w:rsid w:val="00167EF9"/>
    <w:rsid w:val="00170A51"/>
    <w:rsid w:val="00171751"/>
    <w:rsid w:val="001728A7"/>
    <w:rsid w:val="00173D20"/>
    <w:rsid w:val="0018126D"/>
    <w:rsid w:val="00181C0C"/>
    <w:rsid w:val="001857AB"/>
    <w:rsid w:val="00190741"/>
    <w:rsid w:val="00191155"/>
    <w:rsid w:val="001A0EA1"/>
    <w:rsid w:val="001A6133"/>
    <w:rsid w:val="001B616C"/>
    <w:rsid w:val="001B6938"/>
    <w:rsid w:val="001D3694"/>
    <w:rsid w:val="001D5E6C"/>
    <w:rsid w:val="001E1FFF"/>
    <w:rsid w:val="001E6305"/>
    <w:rsid w:val="001F01AB"/>
    <w:rsid w:val="001F609E"/>
    <w:rsid w:val="0020110E"/>
    <w:rsid w:val="0021422D"/>
    <w:rsid w:val="00216A0E"/>
    <w:rsid w:val="00216D82"/>
    <w:rsid w:val="00222A8F"/>
    <w:rsid w:val="0022499C"/>
    <w:rsid w:val="00225553"/>
    <w:rsid w:val="00225683"/>
    <w:rsid w:val="00230927"/>
    <w:rsid w:val="00230FF7"/>
    <w:rsid w:val="00231D36"/>
    <w:rsid w:val="00237016"/>
    <w:rsid w:val="00237099"/>
    <w:rsid w:val="00242CFF"/>
    <w:rsid w:val="002431D8"/>
    <w:rsid w:val="002436A5"/>
    <w:rsid w:val="00253880"/>
    <w:rsid w:val="002542E7"/>
    <w:rsid w:val="00254906"/>
    <w:rsid w:val="00256DA0"/>
    <w:rsid w:val="00257700"/>
    <w:rsid w:val="00263AB9"/>
    <w:rsid w:val="00266740"/>
    <w:rsid w:val="002706D1"/>
    <w:rsid w:val="00271C60"/>
    <w:rsid w:val="00283857"/>
    <w:rsid w:val="00287A00"/>
    <w:rsid w:val="00292F72"/>
    <w:rsid w:val="002963B2"/>
    <w:rsid w:val="0029745F"/>
    <w:rsid w:val="002B106F"/>
    <w:rsid w:val="002B17B2"/>
    <w:rsid w:val="002B6DA2"/>
    <w:rsid w:val="002B7521"/>
    <w:rsid w:val="002C597F"/>
    <w:rsid w:val="002D2BF1"/>
    <w:rsid w:val="002D65F7"/>
    <w:rsid w:val="002E16A9"/>
    <w:rsid w:val="002E32B4"/>
    <w:rsid w:val="002E4BE7"/>
    <w:rsid w:val="003155E4"/>
    <w:rsid w:val="003318EE"/>
    <w:rsid w:val="00332630"/>
    <w:rsid w:val="0033319B"/>
    <w:rsid w:val="0033385B"/>
    <w:rsid w:val="003339F6"/>
    <w:rsid w:val="00334BCB"/>
    <w:rsid w:val="00337983"/>
    <w:rsid w:val="003414B6"/>
    <w:rsid w:val="00342FDA"/>
    <w:rsid w:val="003450C7"/>
    <w:rsid w:val="00350473"/>
    <w:rsid w:val="003558E5"/>
    <w:rsid w:val="0035664B"/>
    <w:rsid w:val="00365569"/>
    <w:rsid w:val="00372C20"/>
    <w:rsid w:val="00374ED5"/>
    <w:rsid w:val="0038129B"/>
    <w:rsid w:val="003813CB"/>
    <w:rsid w:val="00381E0D"/>
    <w:rsid w:val="00381FF2"/>
    <w:rsid w:val="00392A9A"/>
    <w:rsid w:val="003A1663"/>
    <w:rsid w:val="003A5AF1"/>
    <w:rsid w:val="003A679D"/>
    <w:rsid w:val="003B6103"/>
    <w:rsid w:val="003B74D2"/>
    <w:rsid w:val="003C053F"/>
    <w:rsid w:val="003C5AFD"/>
    <w:rsid w:val="003D64A2"/>
    <w:rsid w:val="003D67D9"/>
    <w:rsid w:val="003E1785"/>
    <w:rsid w:val="003E30E0"/>
    <w:rsid w:val="003E5A76"/>
    <w:rsid w:val="003E7044"/>
    <w:rsid w:val="003F3BD2"/>
    <w:rsid w:val="003F4C39"/>
    <w:rsid w:val="00407B89"/>
    <w:rsid w:val="004106F1"/>
    <w:rsid w:val="0041532C"/>
    <w:rsid w:val="00427B6E"/>
    <w:rsid w:val="00427FC3"/>
    <w:rsid w:val="0043296F"/>
    <w:rsid w:val="00432FD0"/>
    <w:rsid w:val="0043482B"/>
    <w:rsid w:val="004369EB"/>
    <w:rsid w:val="00437A34"/>
    <w:rsid w:val="00442B33"/>
    <w:rsid w:val="004509A6"/>
    <w:rsid w:val="00452C8E"/>
    <w:rsid w:val="00464BF3"/>
    <w:rsid w:val="004659A9"/>
    <w:rsid w:val="0046791B"/>
    <w:rsid w:val="00473B87"/>
    <w:rsid w:val="00475E39"/>
    <w:rsid w:val="004776F3"/>
    <w:rsid w:val="0049033E"/>
    <w:rsid w:val="00490F34"/>
    <w:rsid w:val="004A1A56"/>
    <w:rsid w:val="004A54D2"/>
    <w:rsid w:val="004A63CD"/>
    <w:rsid w:val="004B031F"/>
    <w:rsid w:val="004B4081"/>
    <w:rsid w:val="004B75F8"/>
    <w:rsid w:val="004C10FE"/>
    <w:rsid w:val="004C5BC2"/>
    <w:rsid w:val="004D2EC6"/>
    <w:rsid w:val="004D3CE7"/>
    <w:rsid w:val="004E1CB7"/>
    <w:rsid w:val="004E3386"/>
    <w:rsid w:val="004E5DC1"/>
    <w:rsid w:val="00500709"/>
    <w:rsid w:val="00517C68"/>
    <w:rsid w:val="00524AD7"/>
    <w:rsid w:val="00530BAA"/>
    <w:rsid w:val="005333C0"/>
    <w:rsid w:val="00535AE7"/>
    <w:rsid w:val="00535DE7"/>
    <w:rsid w:val="00546780"/>
    <w:rsid w:val="005477B1"/>
    <w:rsid w:val="005541AE"/>
    <w:rsid w:val="0055567B"/>
    <w:rsid w:val="00556208"/>
    <w:rsid w:val="00557A87"/>
    <w:rsid w:val="00563432"/>
    <w:rsid w:val="00565728"/>
    <w:rsid w:val="005709EA"/>
    <w:rsid w:val="00574121"/>
    <w:rsid w:val="00583407"/>
    <w:rsid w:val="00590627"/>
    <w:rsid w:val="005911E6"/>
    <w:rsid w:val="00591FAE"/>
    <w:rsid w:val="00592960"/>
    <w:rsid w:val="0059443B"/>
    <w:rsid w:val="005953F3"/>
    <w:rsid w:val="00597F13"/>
    <w:rsid w:val="005A452F"/>
    <w:rsid w:val="005A506D"/>
    <w:rsid w:val="005A54EE"/>
    <w:rsid w:val="005A7B5C"/>
    <w:rsid w:val="005B193F"/>
    <w:rsid w:val="005B66F5"/>
    <w:rsid w:val="005C43CB"/>
    <w:rsid w:val="005C4A98"/>
    <w:rsid w:val="005C5001"/>
    <w:rsid w:val="005C6219"/>
    <w:rsid w:val="005D1FE8"/>
    <w:rsid w:val="005D4481"/>
    <w:rsid w:val="005E0646"/>
    <w:rsid w:val="005E0EBC"/>
    <w:rsid w:val="005E206C"/>
    <w:rsid w:val="005E5E90"/>
    <w:rsid w:val="005F018B"/>
    <w:rsid w:val="005F19C3"/>
    <w:rsid w:val="0060744E"/>
    <w:rsid w:val="00610265"/>
    <w:rsid w:val="006236E8"/>
    <w:rsid w:val="006260C0"/>
    <w:rsid w:val="00626237"/>
    <w:rsid w:val="00627AC9"/>
    <w:rsid w:val="00636ED3"/>
    <w:rsid w:val="006417CD"/>
    <w:rsid w:val="0064352D"/>
    <w:rsid w:val="006455D3"/>
    <w:rsid w:val="00646FE7"/>
    <w:rsid w:val="00647B24"/>
    <w:rsid w:val="00653BBB"/>
    <w:rsid w:val="00654BCA"/>
    <w:rsid w:val="00656410"/>
    <w:rsid w:val="00660A4E"/>
    <w:rsid w:val="00661381"/>
    <w:rsid w:val="00664F3C"/>
    <w:rsid w:val="006778E4"/>
    <w:rsid w:val="00683CA6"/>
    <w:rsid w:val="00694C5B"/>
    <w:rsid w:val="00695258"/>
    <w:rsid w:val="006A1829"/>
    <w:rsid w:val="006A4532"/>
    <w:rsid w:val="006B11D3"/>
    <w:rsid w:val="006B3837"/>
    <w:rsid w:val="006C35B1"/>
    <w:rsid w:val="006C3E76"/>
    <w:rsid w:val="006C4382"/>
    <w:rsid w:val="006C7DAE"/>
    <w:rsid w:val="006D016A"/>
    <w:rsid w:val="006D393F"/>
    <w:rsid w:val="006D5C26"/>
    <w:rsid w:val="006D6AEB"/>
    <w:rsid w:val="006E27A5"/>
    <w:rsid w:val="006E2C28"/>
    <w:rsid w:val="006E364C"/>
    <w:rsid w:val="006E43CC"/>
    <w:rsid w:val="006F0B39"/>
    <w:rsid w:val="006F2C32"/>
    <w:rsid w:val="006F7C76"/>
    <w:rsid w:val="00700922"/>
    <w:rsid w:val="00701197"/>
    <w:rsid w:val="00701CEA"/>
    <w:rsid w:val="007039BC"/>
    <w:rsid w:val="00707234"/>
    <w:rsid w:val="00710FAC"/>
    <w:rsid w:val="0071413F"/>
    <w:rsid w:val="007219E9"/>
    <w:rsid w:val="00721E1B"/>
    <w:rsid w:val="007240A2"/>
    <w:rsid w:val="00732C9B"/>
    <w:rsid w:val="007357F2"/>
    <w:rsid w:val="007407E3"/>
    <w:rsid w:val="00740939"/>
    <w:rsid w:val="007419D0"/>
    <w:rsid w:val="0074260C"/>
    <w:rsid w:val="00742A1F"/>
    <w:rsid w:val="00744505"/>
    <w:rsid w:val="007453A2"/>
    <w:rsid w:val="00747447"/>
    <w:rsid w:val="00751B0E"/>
    <w:rsid w:val="00755429"/>
    <w:rsid w:val="00756A25"/>
    <w:rsid w:val="00762A30"/>
    <w:rsid w:val="00765560"/>
    <w:rsid w:val="007702A1"/>
    <w:rsid w:val="007705ED"/>
    <w:rsid w:val="0077612B"/>
    <w:rsid w:val="007801C7"/>
    <w:rsid w:val="00781F39"/>
    <w:rsid w:val="007852FC"/>
    <w:rsid w:val="00792228"/>
    <w:rsid w:val="00794803"/>
    <w:rsid w:val="00796DB5"/>
    <w:rsid w:val="007A04F3"/>
    <w:rsid w:val="007A4CF6"/>
    <w:rsid w:val="007A5742"/>
    <w:rsid w:val="007B01E6"/>
    <w:rsid w:val="007B0F77"/>
    <w:rsid w:val="007B10E0"/>
    <w:rsid w:val="007B4D38"/>
    <w:rsid w:val="007B7FE4"/>
    <w:rsid w:val="007C4520"/>
    <w:rsid w:val="007D4CB1"/>
    <w:rsid w:val="007D6D1D"/>
    <w:rsid w:val="007D7A28"/>
    <w:rsid w:val="007E2076"/>
    <w:rsid w:val="007E61A4"/>
    <w:rsid w:val="007F0E50"/>
    <w:rsid w:val="007F4673"/>
    <w:rsid w:val="00800A88"/>
    <w:rsid w:val="00801258"/>
    <w:rsid w:val="0080179E"/>
    <w:rsid w:val="008028B1"/>
    <w:rsid w:val="0080427E"/>
    <w:rsid w:val="00804C08"/>
    <w:rsid w:val="00806982"/>
    <w:rsid w:val="00806B60"/>
    <w:rsid w:val="00807F4C"/>
    <w:rsid w:val="00810760"/>
    <w:rsid w:val="00813AB8"/>
    <w:rsid w:val="00814177"/>
    <w:rsid w:val="008155C3"/>
    <w:rsid w:val="00815E44"/>
    <w:rsid w:val="00821F74"/>
    <w:rsid w:val="0082276A"/>
    <w:rsid w:val="00824233"/>
    <w:rsid w:val="008253EF"/>
    <w:rsid w:val="00832F03"/>
    <w:rsid w:val="0083739B"/>
    <w:rsid w:val="00847B84"/>
    <w:rsid w:val="00852800"/>
    <w:rsid w:val="00870FF2"/>
    <w:rsid w:val="00871003"/>
    <w:rsid w:val="00872FE5"/>
    <w:rsid w:val="00873C41"/>
    <w:rsid w:val="00874456"/>
    <w:rsid w:val="00882F3C"/>
    <w:rsid w:val="00887960"/>
    <w:rsid w:val="00892C53"/>
    <w:rsid w:val="008A1293"/>
    <w:rsid w:val="008A1DEA"/>
    <w:rsid w:val="008B2CD3"/>
    <w:rsid w:val="008C07E6"/>
    <w:rsid w:val="008C3CD1"/>
    <w:rsid w:val="008C6437"/>
    <w:rsid w:val="008D5EDF"/>
    <w:rsid w:val="008E201A"/>
    <w:rsid w:val="008E5C8D"/>
    <w:rsid w:val="008E6304"/>
    <w:rsid w:val="008E7ACB"/>
    <w:rsid w:val="008F1C2D"/>
    <w:rsid w:val="008F56E2"/>
    <w:rsid w:val="009001C0"/>
    <w:rsid w:val="00902500"/>
    <w:rsid w:val="00902D0D"/>
    <w:rsid w:val="00905F88"/>
    <w:rsid w:val="00907F04"/>
    <w:rsid w:val="009112EA"/>
    <w:rsid w:val="009117E5"/>
    <w:rsid w:val="009120D7"/>
    <w:rsid w:val="00923C68"/>
    <w:rsid w:val="00926B48"/>
    <w:rsid w:val="00927BBD"/>
    <w:rsid w:val="00930571"/>
    <w:rsid w:val="00931FFD"/>
    <w:rsid w:val="0093322D"/>
    <w:rsid w:val="00936783"/>
    <w:rsid w:val="00952668"/>
    <w:rsid w:val="00952C2C"/>
    <w:rsid w:val="00953D5D"/>
    <w:rsid w:val="00954788"/>
    <w:rsid w:val="0096278A"/>
    <w:rsid w:val="009653DC"/>
    <w:rsid w:val="00966FC9"/>
    <w:rsid w:val="00972648"/>
    <w:rsid w:val="00982EF4"/>
    <w:rsid w:val="00985744"/>
    <w:rsid w:val="00987721"/>
    <w:rsid w:val="00991EFE"/>
    <w:rsid w:val="0099518D"/>
    <w:rsid w:val="00997240"/>
    <w:rsid w:val="009A1CC1"/>
    <w:rsid w:val="009A3E57"/>
    <w:rsid w:val="009A6D89"/>
    <w:rsid w:val="009B0B6E"/>
    <w:rsid w:val="009B2ACE"/>
    <w:rsid w:val="009B36C7"/>
    <w:rsid w:val="009B6D3C"/>
    <w:rsid w:val="009C6E62"/>
    <w:rsid w:val="009D14EC"/>
    <w:rsid w:val="009D329F"/>
    <w:rsid w:val="009D61B4"/>
    <w:rsid w:val="009E4337"/>
    <w:rsid w:val="009E65F9"/>
    <w:rsid w:val="009E75DD"/>
    <w:rsid w:val="009F5E7F"/>
    <w:rsid w:val="009F6AA8"/>
    <w:rsid w:val="00A000BE"/>
    <w:rsid w:val="00A019E2"/>
    <w:rsid w:val="00A03B2A"/>
    <w:rsid w:val="00A065F3"/>
    <w:rsid w:val="00A16169"/>
    <w:rsid w:val="00A1707F"/>
    <w:rsid w:val="00A17DEC"/>
    <w:rsid w:val="00A2138D"/>
    <w:rsid w:val="00A22C65"/>
    <w:rsid w:val="00A25817"/>
    <w:rsid w:val="00A27045"/>
    <w:rsid w:val="00A403AB"/>
    <w:rsid w:val="00A557BF"/>
    <w:rsid w:val="00A61EDE"/>
    <w:rsid w:val="00A63269"/>
    <w:rsid w:val="00A65824"/>
    <w:rsid w:val="00A677A1"/>
    <w:rsid w:val="00A76074"/>
    <w:rsid w:val="00A77210"/>
    <w:rsid w:val="00A95F80"/>
    <w:rsid w:val="00AA3343"/>
    <w:rsid w:val="00AA3537"/>
    <w:rsid w:val="00AA5C2F"/>
    <w:rsid w:val="00AB3A94"/>
    <w:rsid w:val="00AC52B6"/>
    <w:rsid w:val="00AD1A19"/>
    <w:rsid w:val="00AD26EE"/>
    <w:rsid w:val="00AD28CA"/>
    <w:rsid w:val="00AD520E"/>
    <w:rsid w:val="00AD7FA1"/>
    <w:rsid w:val="00AE0B0E"/>
    <w:rsid w:val="00AE577B"/>
    <w:rsid w:val="00AE583D"/>
    <w:rsid w:val="00AE60A3"/>
    <w:rsid w:val="00AE6A37"/>
    <w:rsid w:val="00B07C46"/>
    <w:rsid w:val="00B10A43"/>
    <w:rsid w:val="00B120BF"/>
    <w:rsid w:val="00B13153"/>
    <w:rsid w:val="00B14543"/>
    <w:rsid w:val="00B14822"/>
    <w:rsid w:val="00B1492C"/>
    <w:rsid w:val="00B165FE"/>
    <w:rsid w:val="00B1701E"/>
    <w:rsid w:val="00B17062"/>
    <w:rsid w:val="00B173BD"/>
    <w:rsid w:val="00B20535"/>
    <w:rsid w:val="00B229A8"/>
    <w:rsid w:val="00B2617C"/>
    <w:rsid w:val="00B35024"/>
    <w:rsid w:val="00B430EC"/>
    <w:rsid w:val="00B43FB4"/>
    <w:rsid w:val="00B450EA"/>
    <w:rsid w:val="00B46E79"/>
    <w:rsid w:val="00B526E4"/>
    <w:rsid w:val="00B53349"/>
    <w:rsid w:val="00B54CD0"/>
    <w:rsid w:val="00B616CA"/>
    <w:rsid w:val="00B6255F"/>
    <w:rsid w:val="00B6319B"/>
    <w:rsid w:val="00B66E08"/>
    <w:rsid w:val="00B70096"/>
    <w:rsid w:val="00B70DCA"/>
    <w:rsid w:val="00B7726A"/>
    <w:rsid w:val="00B809EF"/>
    <w:rsid w:val="00B8110C"/>
    <w:rsid w:val="00B92DEE"/>
    <w:rsid w:val="00B96552"/>
    <w:rsid w:val="00B96A5D"/>
    <w:rsid w:val="00B971B6"/>
    <w:rsid w:val="00BB3FFF"/>
    <w:rsid w:val="00BD180A"/>
    <w:rsid w:val="00BD1C69"/>
    <w:rsid w:val="00BD4F86"/>
    <w:rsid w:val="00BD7F96"/>
    <w:rsid w:val="00BE11D0"/>
    <w:rsid w:val="00BE3A56"/>
    <w:rsid w:val="00BF02D1"/>
    <w:rsid w:val="00BF1E56"/>
    <w:rsid w:val="00BF2B10"/>
    <w:rsid w:val="00C02C3F"/>
    <w:rsid w:val="00C10175"/>
    <w:rsid w:val="00C10542"/>
    <w:rsid w:val="00C10D95"/>
    <w:rsid w:val="00C167B2"/>
    <w:rsid w:val="00C179FE"/>
    <w:rsid w:val="00C17A99"/>
    <w:rsid w:val="00C22AFB"/>
    <w:rsid w:val="00C3414A"/>
    <w:rsid w:val="00C423E5"/>
    <w:rsid w:val="00C54EEA"/>
    <w:rsid w:val="00C56443"/>
    <w:rsid w:val="00C62876"/>
    <w:rsid w:val="00C6559C"/>
    <w:rsid w:val="00C731BE"/>
    <w:rsid w:val="00C7327F"/>
    <w:rsid w:val="00C7397D"/>
    <w:rsid w:val="00C87AD6"/>
    <w:rsid w:val="00C9014D"/>
    <w:rsid w:val="00C90161"/>
    <w:rsid w:val="00C90402"/>
    <w:rsid w:val="00C930DE"/>
    <w:rsid w:val="00C97158"/>
    <w:rsid w:val="00C97DD7"/>
    <w:rsid w:val="00CA100F"/>
    <w:rsid w:val="00CA609D"/>
    <w:rsid w:val="00CB68B6"/>
    <w:rsid w:val="00CB70DE"/>
    <w:rsid w:val="00CB7245"/>
    <w:rsid w:val="00CB760D"/>
    <w:rsid w:val="00CC4402"/>
    <w:rsid w:val="00CC7597"/>
    <w:rsid w:val="00CD67A8"/>
    <w:rsid w:val="00CE1E55"/>
    <w:rsid w:val="00CE6DD5"/>
    <w:rsid w:val="00CF0456"/>
    <w:rsid w:val="00CF46A5"/>
    <w:rsid w:val="00CF5AB7"/>
    <w:rsid w:val="00D00F13"/>
    <w:rsid w:val="00D05275"/>
    <w:rsid w:val="00D11B70"/>
    <w:rsid w:val="00D1770D"/>
    <w:rsid w:val="00D1794D"/>
    <w:rsid w:val="00D232E2"/>
    <w:rsid w:val="00D2583D"/>
    <w:rsid w:val="00D2673C"/>
    <w:rsid w:val="00D27778"/>
    <w:rsid w:val="00D40219"/>
    <w:rsid w:val="00D428B3"/>
    <w:rsid w:val="00D52D01"/>
    <w:rsid w:val="00D53A2D"/>
    <w:rsid w:val="00D53AF1"/>
    <w:rsid w:val="00D55CD6"/>
    <w:rsid w:val="00D71C42"/>
    <w:rsid w:val="00D7227F"/>
    <w:rsid w:val="00D777B2"/>
    <w:rsid w:val="00D857CA"/>
    <w:rsid w:val="00D96056"/>
    <w:rsid w:val="00DA24FB"/>
    <w:rsid w:val="00DA4A02"/>
    <w:rsid w:val="00DA5A14"/>
    <w:rsid w:val="00DA5AD7"/>
    <w:rsid w:val="00DA7CC3"/>
    <w:rsid w:val="00DB41CB"/>
    <w:rsid w:val="00DB41D8"/>
    <w:rsid w:val="00DB5C28"/>
    <w:rsid w:val="00DB6427"/>
    <w:rsid w:val="00DC03EB"/>
    <w:rsid w:val="00DD18A9"/>
    <w:rsid w:val="00DD3AEE"/>
    <w:rsid w:val="00DD4F19"/>
    <w:rsid w:val="00DE243A"/>
    <w:rsid w:val="00DE2F0D"/>
    <w:rsid w:val="00DE45B7"/>
    <w:rsid w:val="00DE5AF0"/>
    <w:rsid w:val="00DE790A"/>
    <w:rsid w:val="00DE793F"/>
    <w:rsid w:val="00DF0249"/>
    <w:rsid w:val="00DF3FA8"/>
    <w:rsid w:val="00DF6731"/>
    <w:rsid w:val="00DF7B43"/>
    <w:rsid w:val="00DF7E9B"/>
    <w:rsid w:val="00E00D9E"/>
    <w:rsid w:val="00E02068"/>
    <w:rsid w:val="00E04F5D"/>
    <w:rsid w:val="00E07DD5"/>
    <w:rsid w:val="00E12878"/>
    <w:rsid w:val="00E134D0"/>
    <w:rsid w:val="00E14165"/>
    <w:rsid w:val="00E16505"/>
    <w:rsid w:val="00E168FD"/>
    <w:rsid w:val="00E21C41"/>
    <w:rsid w:val="00E246C9"/>
    <w:rsid w:val="00E268DF"/>
    <w:rsid w:val="00E31EF8"/>
    <w:rsid w:val="00E34F30"/>
    <w:rsid w:val="00E43628"/>
    <w:rsid w:val="00E51770"/>
    <w:rsid w:val="00E517DC"/>
    <w:rsid w:val="00E53F9B"/>
    <w:rsid w:val="00E56945"/>
    <w:rsid w:val="00E60623"/>
    <w:rsid w:val="00E6483F"/>
    <w:rsid w:val="00E6592C"/>
    <w:rsid w:val="00E7403A"/>
    <w:rsid w:val="00E74716"/>
    <w:rsid w:val="00E9017B"/>
    <w:rsid w:val="00E94A28"/>
    <w:rsid w:val="00E952B8"/>
    <w:rsid w:val="00EA004B"/>
    <w:rsid w:val="00EA084E"/>
    <w:rsid w:val="00EA1FB2"/>
    <w:rsid w:val="00EA465A"/>
    <w:rsid w:val="00EA58A5"/>
    <w:rsid w:val="00EB6174"/>
    <w:rsid w:val="00EB63B2"/>
    <w:rsid w:val="00EC3E07"/>
    <w:rsid w:val="00EC79DE"/>
    <w:rsid w:val="00ED2C2D"/>
    <w:rsid w:val="00ED5C89"/>
    <w:rsid w:val="00EE1D39"/>
    <w:rsid w:val="00EE742F"/>
    <w:rsid w:val="00EE7D1F"/>
    <w:rsid w:val="00EF2141"/>
    <w:rsid w:val="00F01B41"/>
    <w:rsid w:val="00F03C7E"/>
    <w:rsid w:val="00F14C34"/>
    <w:rsid w:val="00F150F8"/>
    <w:rsid w:val="00F23AD5"/>
    <w:rsid w:val="00F50DDD"/>
    <w:rsid w:val="00F6138B"/>
    <w:rsid w:val="00F6483E"/>
    <w:rsid w:val="00F751FE"/>
    <w:rsid w:val="00F81099"/>
    <w:rsid w:val="00F83328"/>
    <w:rsid w:val="00F8497C"/>
    <w:rsid w:val="00F85D3A"/>
    <w:rsid w:val="00F965AC"/>
    <w:rsid w:val="00FA0294"/>
    <w:rsid w:val="00FA536A"/>
    <w:rsid w:val="00FB156B"/>
    <w:rsid w:val="00FB735A"/>
    <w:rsid w:val="00FC0496"/>
    <w:rsid w:val="00FC2B9D"/>
    <w:rsid w:val="00FC2E3A"/>
    <w:rsid w:val="00FD2593"/>
    <w:rsid w:val="00FD3459"/>
    <w:rsid w:val="00FE00B0"/>
    <w:rsid w:val="00FE3E93"/>
    <w:rsid w:val="00FE4E28"/>
    <w:rsid w:val="00FF011E"/>
    <w:rsid w:val="00FF6F89"/>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73A8C7F"/>
  <w15:chartTrackingRefBased/>
  <w15:docId w15:val="{DCD1B17C-8B0C-4BA6-A1F4-DBEC87DCB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DB41CB"/>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styleId="Mriekatabuky">
    <w:name w:val="Table Grid"/>
    <w:basedOn w:val="Normlnatabuka"/>
    <w:uiPriority w:val="39"/>
    <w:rsid w:val="00AA5C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poznmkypodiarou">
    <w:name w:val="footnote text"/>
    <w:aliases w:val="Text poznámky pod èiarou 007,Text poznámky pod čiarou 007,_Poznámka pod čiarou,Poznámka pod čiarou - IM,Schriftart: 9 pt,Schriftart: 10 pt,Schriftart: 8 pt,Schriftart: 8 pt Char Char Char,Schriftart: 8 pt Char,Char4,o,Car,Cha"/>
    <w:basedOn w:val="Normlny"/>
    <w:link w:val="TextpoznmkypodiarouChar"/>
    <w:unhideWhenUsed/>
    <w:qFormat/>
    <w:rsid w:val="00AA5C2F"/>
    <w:pPr>
      <w:spacing w:after="0" w:line="240" w:lineRule="auto"/>
    </w:pPr>
    <w:rPr>
      <w:sz w:val="20"/>
      <w:szCs w:val="20"/>
    </w:rPr>
  </w:style>
  <w:style w:type="character" w:customStyle="1" w:styleId="TextpoznmkypodiarouChar">
    <w:name w:val="Text poznámky pod čiarou Char"/>
    <w:aliases w:val="Text poznámky pod èiarou 007 Char,Text poznámky pod čiarou 007 Char,_Poznámka pod čiarou Char,Poznámka pod čiarou - IM Char,Schriftart: 9 pt Char,Schriftart: 10 pt Char,Schriftart: 8 pt Char1,Schriftart: 8 pt Char Char"/>
    <w:basedOn w:val="Predvolenpsmoodseku"/>
    <w:link w:val="Textpoznmkypodiarou"/>
    <w:qFormat/>
    <w:rsid w:val="00AA5C2F"/>
    <w:rPr>
      <w:sz w:val="20"/>
      <w:szCs w:val="20"/>
    </w:rPr>
  </w:style>
  <w:style w:type="character" w:styleId="Odkaznapoznmkupodiarou">
    <w:name w:val="footnote reference"/>
    <w:aliases w:val="Footnote symbol,Footnote,Footnote Refernece,BVI fnr,Fußnotenzeichen_Raxen,callout,Footnote Reference Number,SUPERS,Footnote reference number,Times 10 Point,Exposant 3 Point,EN Footnote Reference,note TESI,-E Fußnotenzeichen"/>
    <w:basedOn w:val="Predvolenpsmoodseku"/>
    <w:link w:val="Char2"/>
    <w:unhideWhenUsed/>
    <w:qFormat/>
    <w:rsid w:val="00AA5C2F"/>
    <w:rPr>
      <w:vertAlign w:val="superscript"/>
    </w:rPr>
  </w:style>
  <w:style w:type="paragraph" w:styleId="Hlavika">
    <w:name w:val="header"/>
    <w:basedOn w:val="Normlny"/>
    <w:link w:val="HlavikaChar"/>
    <w:uiPriority w:val="99"/>
    <w:unhideWhenUsed/>
    <w:rsid w:val="00952C2C"/>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952C2C"/>
  </w:style>
  <w:style w:type="paragraph" w:styleId="Pta">
    <w:name w:val="footer"/>
    <w:basedOn w:val="Normlny"/>
    <w:link w:val="PtaChar"/>
    <w:uiPriority w:val="99"/>
    <w:unhideWhenUsed/>
    <w:rsid w:val="00952C2C"/>
    <w:pPr>
      <w:tabs>
        <w:tab w:val="center" w:pos="4536"/>
        <w:tab w:val="right" w:pos="9072"/>
      </w:tabs>
      <w:spacing w:after="0" w:line="240" w:lineRule="auto"/>
    </w:pPr>
  </w:style>
  <w:style w:type="character" w:customStyle="1" w:styleId="PtaChar">
    <w:name w:val="Päta Char"/>
    <w:basedOn w:val="Predvolenpsmoodseku"/>
    <w:link w:val="Pta"/>
    <w:uiPriority w:val="99"/>
    <w:rsid w:val="00952C2C"/>
  </w:style>
  <w:style w:type="paragraph" w:styleId="Odsekzoznamu">
    <w:name w:val="List Paragraph"/>
    <w:aliases w:val="body,Odsek zoznamu2,List Paragraph,Listenabsatz,Odsek zoznamu21,numbered list,2,OBC Bullet,Normal 1,Task Body,Viñetas (Inicio Parrafo),Paragrafo elenco,3 Txt tabla,Zerrenda-paragrafoa,Fiche List Paragraph,Dot pt,No Spacing1,List Paragraph1"/>
    <w:basedOn w:val="Normlny"/>
    <w:link w:val="OdsekzoznamuChar"/>
    <w:uiPriority w:val="34"/>
    <w:qFormat/>
    <w:rsid w:val="00792228"/>
    <w:pPr>
      <w:ind w:left="720"/>
      <w:contextualSpacing/>
    </w:pPr>
  </w:style>
  <w:style w:type="character" w:styleId="Hypertextovprepojenie">
    <w:name w:val="Hyperlink"/>
    <w:basedOn w:val="Predvolenpsmoodseku"/>
    <w:uiPriority w:val="99"/>
    <w:unhideWhenUsed/>
    <w:rsid w:val="0082276A"/>
    <w:rPr>
      <w:color w:val="0563C1" w:themeColor="hyperlink"/>
      <w:u w:val="single"/>
    </w:rPr>
  </w:style>
  <w:style w:type="character" w:styleId="PouitHypertextovPrepojenie">
    <w:name w:val="FollowedHyperlink"/>
    <w:basedOn w:val="Predvolenpsmoodseku"/>
    <w:uiPriority w:val="99"/>
    <w:semiHidden/>
    <w:unhideWhenUsed/>
    <w:rsid w:val="00905F88"/>
    <w:rPr>
      <w:color w:val="954F72" w:themeColor="followedHyperlink"/>
      <w:u w:val="single"/>
    </w:rPr>
  </w:style>
  <w:style w:type="paragraph" w:customStyle="1" w:styleId="Odsekzoznamu1">
    <w:name w:val="Odsek zoznamu1"/>
    <w:basedOn w:val="Normlny"/>
    <w:link w:val="ListParagraphChar"/>
    <w:rsid w:val="00882F3C"/>
    <w:pPr>
      <w:spacing w:after="0" w:line="240" w:lineRule="auto"/>
      <w:ind w:left="720"/>
      <w:contextualSpacing/>
    </w:pPr>
    <w:rPr>
      <w:rFonts w:ascii="Times New Roman" w:eastAsia="Calibri" w:hAnsi="Times New Roman" w:cs="Times New Roman"/>
      <w:sz w:val="24"/>
      <w:szCs w:val="24"/>
      <w:lang w:eastAsia="sk-SK"/>
    </w:rPr>
  </w:style>
  <w:style w:type="character" w:customStyle="1" w:styleId="ListParagraphChar">
    <w:name w:val="List Paragraph Char"/>
    <w:link w:val="Odsekzoznamu1"/>
    <w:locked/>
    <w:rsid w:val="00882F3C"/>
    <w:rPr>
      <w:rFonts w:ascii="Times New Roman" w:eastAsia="Calibri" w:hAnsi="Times New Roman" w:cs="Times New Roman"/>
      <w:sz w:val="24"/>
      <w:szCs w:val="24"/>
      <w:lang w:eastAsia="sk-SK"/>
    </w:rPr>
  </w:style>
  <w:style w:type="paragraph" w:customStyle="1" w:styleId="l4">
    <w:name w:val="l4"/>
    <w:basedOn w:val="Normlny"/>
    <w:rsid w:val="00E74716"/>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styleId="PremennHTML">
    <w:name w:val="HTML Variable"/>
    <w:basedOn w:val="Predvolenpsmoodseku"/>
    <w:uiPriority w:val="99"/>
    <w:semiHidden/>
    <w:unhideWhenUsed/>
    <w:rsid w:val="00E74716"/>
    <w:rPr>
      <w:i/>
      <w:iCs/>
    </w:rPr>
  </w:style>
  <w:style w:type="paragraph" w:styleId="Textbubliny">
    <w:name w:val="Balloon Text"/>
    <w:basedOn w:val="Normlny"/>
    <w:link w:val="TextbublinyChar"/>
    <w:uiPriority w:val="99"/>
    <w:semiHidden/>
    <w:unhideWhenUsed/>
    <w:rsid w:val="00037A20"/>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037A20"/>
    <w:rPr>
      <w:rFonts w:ascii="Segoe UI" w:hAnsi="Segoe UI" w:cs="Segoe UI"/>
      <w:sz w:val="18"/>
      <w:szCs w:val="18"/>
    </w:rPr>
  </w:style>
  <w:style w:type="character" w:customStyle="1" w:styleId="OdsekzoznamuChar">
    <w:name w:val="Odsek zoznamu Char"/>
    <w:aliases w:val="body Char,Odsek zoznamu2 Char,List Paragraph Char1,Listenabsatz Char,Odsek zoznamu21 Char,numbered list Char,2 Char,OBC Bullet Char,Normal 1 Char,Task Body Char,Viñetas (Inicio Parrafo) Char,Paragrafo elenco Char,3 Txt tabla Char"/>
    <w:link w:val="Odsekzoznamu"/>
    <w:uiPriority w:val="34"/>
    <w:qFormat/>
    <w:locked/>
    <w:rsid w:val="007705ED"/>
  </w:style>
  <w:style w:type="character" w:styleId="Odkaznakomentr">
    <w:name w:val="annotation reference"/>
    <w:basedOn w:val="Predvolenpsmoodseku"/>
    <w:uiPriority w:val="99"/>
    <w:semiHidden/>
    <w:unhideWhenUsed/>
    <w:rsid w:val="001B616C"/>
    <w:rPr>
      <w:sz w:val="16"/>
      <w:szCs w:val="16"/>
    </w:rPr>
  </w:style>
  <w:style w:type="paragraph" w:styleId="Textkomentra">
    <w:name w:val="annotation text"/>
    <w:basedOn w:val="Normlny"/>
    <w:link w:val="TextkomentraChar"/>
    <w:uiPriority w:val="99"/>
    <w:unhideWhenUsed/>
    <w:rsid w:val="001B616C"/>
    <w:pPr>
      <w:spacing w:line="240" w:lineRule="auto"/>
    </w:pPr>
    <w:rPr>
      <w:sz w:val="20"/>
      <w:szCs w:val="20"/>
    </w:rPr>
  </w:style>
  <w:style w:type="character" w:customStyle="1" w:styleId="TextkomentraChar">
    <w:name w:val="Text komentára Char"/>
    <w:basedOn w:val="Predvolenpsmoodseku"/>
    <w:link w:val="Textkomentra"/>
    <w:uiPriority w:val="99"/>
    <w:rsid w:val="001B616C"/>
    <w:rPr>
      <w:sz w:val="20"/>
      <w:szCs w:val="20"/>
    </w:rPr>
  </w:style>
  <w:style w:type="paragraph" w:styleId="Predmetkomentra">
    <w:name w:val="annotation subject"/>
    <w:basedOn w:val="Textkomentra"/>
    <w:next w:val="Textkomentra"/>
    <w:link w:val="PredmetkomentraChar"/>
    <w:uiPriority w:val="99"/>
    <w:semiHidden/>
    <w:unhideWhenUsed/>
    <w:rsid w:val="001B616C"/>
    <w:rPr>
      <w:b/>
      <w:bCs/>
    </w:rPr>
  </w:style>
  <w:style w:type="character" w:customStyle="1" w:styleId="PredmetkomentraChar">
    <w:name w:val="Predmet komentára Char"/>
    <w:basedOn w:val="TextkomentraChar"/>
    <w:link w:val="Predmetkomentra"/>
    <w:uiPriority w:val="99"/>
    <w:semiHidden/>
    <w:rsid w:val="001B616C"/>
    <w:rPr>
      <w:b/>
      <w:bCs/>
      <w:sz w:val="20"/>
      <w:szCs w:val="20"/>
    </w:rPr>
  </w:style>
  <w:style w:type="paragraph" w:customStyle="1" w:styleId="xmsolistparagraph">
    <w:name w:val="x_msolistparagraph"/>
    <w:basedOn w:val="Normlny"/>
    <w:rsid w:val="003E1785"/>
    <w:pPr>
      <w:spacing w:after="0" w:line="240" w:lineRule="auto"/>
      <w:ind w:left="720"/>
    </w:pPr>
    <w:rPr>
      <w:rFonts w:ascii="Calibri" w:hAnsi="Calibri" w:cs="Calibri"/>
      <w:lang w:eastAsia="sk-SK"/>
    </w:rPr>
  </w:style>
  <w:style w:type="character" w:customStyle="1" w:styleId="tl3">
    <w:name w:val="Štýl3"/>
    <w:basedOn w:val="Predvolenpsmoodseku"/>
    <w:uiPriority w:val="1"/>
    <w:rsid w:val="00FE00B0"/>
    <w:rPr>
      <w:rFonts w:ascii="Calibri" w:hAnsi="Calibri"/>
      <w:b w:val="0"/>
      <w:i w:val="0"/>
      <w:sz w:val="20"/>
    </w:rPr>
  </w:style>
  <w:style w:type="paragraph" w:customStyle="1" w:styleId="Char2">
    <w:name w:val="Char2"/>
    <w:basedOn w:val="Normlny"/>
    <w:link w:val="Odkaznapoznmkupodiarou"/>
    <w:qFormat/>
    <w:rsid w:val="009653DC"/>
    <w:pPr>
      <w:spacing w:line="240" w:lineRule="exact"/>
    </w:pPr>
    <w:rPr>
      <w:vertAlign w:val="superscript"/>
    </w:rPr>
  </w:style>
  <w:style w:type="paragraph" w:styleId="Obyajntext">
    <w:name w:val="Plain Text"/>
    <w:basedOn w:val="Normlny"/>
    <w:link w:val="ObyajntextChar"/>
    <w:uiPriority w:val="99"/>
    <w:semiHidden/>
    <w:unhideWhenUsed/>
    <w:rsid w:val="009653DC"/>
    <w:pPr>
      <w:spacing w:after="0" w:line="240" w:lineRule="auto"/>
    </w:pPr>
    <w:rPr>
      <w:rFonts w:ascii="Calibri" w:eastAsia="Calibri" w:hAnsi="Calibri" w:cs="Calibri"/>
    </w:rPr>
  </w:style>
  <w:style w:type="character" w:customStyle="1" w:styleId="ObyajntextChar">
    <w:name w:val="Obyčajný text Char"/>
    <w:basedOn w:val="Predvolenpsmoodseku"/>
    <w:link w:val="Obyajntext"/>
    <w:uiPriority w:val="99"/>
    <w:semiHidden/>
    <w:rsid w:val="009653DC"/>
    <w:rPr>
      <w:rFonts w:ascii="Calibri" w:eastAsia="Calibri" w:hAnsi="Calibri" w:cs="Calibri"/>
    </w:rPr>
  </w:style>
  <w:style w:type="paragraph" w:customStyle="1" w:styleId="Default">
    <w:name w:val="Default"/>
    <w:qFormat/>
    <w:rsid w:val="009653DC"/>
    <w:pPr>
      <w:autoSpaceDE w:val="0"/>
      <w:autoSpaceDN w:val="0"/>
      <w:adjustRightInd w:val="0"/>
      <w:spacing w:after="0" w:line="240" w:lineRule="auto"/>
    </w:pPr>
    <w:rPr>
      <w:rFonts w:ascii="Calibri" w:hAnsi="Calibri" w:cs="Calibri"/>
      <w:color w:val="000000"/>
      <w:sz w:val="24"/>
      <w:szCs w:val="24"/>
    </w:rPr>
  </w:style>
  <w:style w:type="character" w:customStyle="1" w:styleId="normaltextrun">
    <w:name w:val="normaltextrun"/>
    <w:basedOn w:val="Predvolenpsmoodseku"/>
    <w:rsid w:val="009653DC"/>
  </w:style>
  <w:style w:type="paragraph" w:styleId="Revzia">
    <w:name w:val="Revision"/>
    <w:hidden/>
    <w:uiPriority w:val="99"/>
    <w:semiHidden/>
    <w:rsid w:val="00DB41D8"/>
    <w:pPr>
      <w:spacing w:after="0" w:line="240" w:lineRule="auto"/>
    </w:pPr>
  </w:style>
  <w:style w:type="paragraph" w:customStyle="1" w:styleId="paragraph">
    <w:name w:val="paragraph"/>
    <w:basedOn w:val="Normlny"/>
    <w:rsid w:val="005541AE"/>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customStyle="1" w:styleId="eop">
    <w:name w:val="eop"/>
    <w:basedOn w:val="Predvolenpsmoodseku"/>
    <w:rsid w:val="005541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2211894">
      <w:bodyDiv w:val="1"/>
      <w:marLeft w:val="0"/>
      <w:marRight w:val="0"/>
      <w:marTop w:val="0"/>
      <w:marBottom w:val="0"/>
      <w:divBdr>
        <w:top w:val="none" w:sz="0" w:space="0" w:color="auto"/>
        <w:left w:val="none" w:sz="0" w:space="0" w:color="auto"/>
        <w:bottom w:val="none" w:sz="0" w:space="0" w:color="auto"/>
        <w:right w:val="none" w:sz="0" w:space="0" w:color="auto"/>
      </w:divBdr>
    </w:div>
    <w:div w:id="1308971647">
      <w:bodyDiv w:val="1"/>
      <w:marLeft w:val="0"/>
      <w:marRight w:val="0"/>
      <w:marTop w:val="0"/>
      <w:marBottom w:val="0"/>
      <w:divBdr>
        <w:top w:val="none" w:sz="0" w:space="0" w:color="auto"/>
        <w:left w:val="none" w:sz="0" w:space="0" w:color="auto"/>
        <w:bottom w:val="none" w:sz="0" w:space="0" w:color="auto"/>
        <w:right w:val="none" w:sz="0" w:space="0" w:color="auto"/>
      </w:divBdr>
    </w:div>
    <w:div w:id="1377925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urofondy.gov.sk" TargetMode="External"/><Relationship Id="rId13" Type="http://schemas.openxmlformats.org/officeDocument/2006/relationships/hyperlink" Target="https://cpv.mirri.gov.sk/stranka/dokumenty-na-stiahnutie" TargetMode="External"/><Relationship Id="rId18" Type="http://schemas.openxmlformats.org/officeDocument/2006/relationships/hyperlink" Target="https://www.eurofondy.gov.sk/dokumenty-a-publikacie/metodicke-dokumenty/" TargetMode="External"/><Relationship Id="rId3" Type="http://schemas.openxmlformats.org/officeDocument/2006/relationships/styles" Target="styles.xml"/><Relationship Id="rId21" Type="http://schemas.openxmlformats.org/officeDocument/2006/relationships/hyperlink" Target="https://www.eurofondy.gov.sk/dokumenty-a-publikacie/metodicke-dokumenty/" TargetMode="External"/><Relationship Id="rId7" Type="http://schemas.openxmlformats.org/officeDocument/2006/relationships/endnotes" Target="endnotes.xml"/><Relationship Id="rId12" Type="http://schemas.openxmlformats.org/officeDocument/2006/relationships/hyperlink" Target="https://www.eurofondy.gov.sk/dokumenty-a-publikacie/dokumenty/" TargetMode="External"/><Relationship Id="rId17" Type="http://schemas.openxmlformats.org/officeDocument/2006/relationships/hyperlink" Target="mailto:projektytp@mirri.gov.sk"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mfsr.sk/sk/financne-vztahy-eu/povstupove-fondy-eu/programove-obdobie-2021-2027/prirucka-k-financnemu-riadeniu-fondov-eu-programove-obdobie-2021-2027/" TargetMode="External"/><Relationship Id="rId20" Type="http://schemas.openxmlformats.org/officeDocument/2006/relationships/hyperlink" Target="https://www.eurofondy.gov.sk/dokumenty-a-publikacie/metodicke-dokumenty/"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c.europa.eu/budget/edes/index_en.cfm"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eurofondy.gov.sk" TargetMode="External"/><Relationship Id="rId23" Type="http://schemas.openxmlformats.org/officeDocument/2006/relationships/footer" Target="footer1.xml"/><Relationship Id="rId10" Type="http://schemas.openxmlformats.org/officeDocument/2006/relationships/hyperlink" Target="https://www.mfsr.sk/sk/financne-vztahy-eu/povstupove-fondy-eu/programove-obdobie-2021-2027/strategia-financovania-efrr-esf-kf-fst-enraf-2021-2027/" TargetMode="External"/><Relationship Id="rId19" Type="http://schemas.openxmlformats.org/officeDocument/2006/relationships/hyperlink" Target="https://eurofondy.gov.sk/dokumenty-a-publikacie/metodicke-dokumenty/" TargetMode="External"/><Relationship Id="rId4" Type="http://schemas.openxmlformats.org/officeDocument/2006/relationships/settings" Target="settings.xml"/><Relationship Id="rId9" Type="http://schemas.openxmlformats.org/officeDocument/2006/relationships/hyperlink" Target="https://portal.itms21.sk/" TargetMode="External"/><Relationship Id="rId14" Type="http://schemas.openxmlformats.org/officeDocument/2006/relationships/hyperlink" Target="http://www.slovensko.sk" TargetMode="External"/><Relationship Id="rId22"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www.mpsvr.sk/files/slovensky/uvod/legislativa/socialna-pomoc-podpora/dohovor-osn-pravach-osob-so-zdravotnym-postihnutim-opcny-protokol-sk-aj.pdf" TargetMode="External"/><Relationship Id="rId2" Type="http://schemas.openxmlformats.org/officeDocument/2006/relationships/hyperlink" Target="https://www.eurofondy.gov.sk/wp-content/uploads/2022/06/Nariadenie-2021-1060-CELEX_32021R1060_SK_TXT.pdf" TargetMode="External"/><Relationship Id="rId1" Type="http://schemas.openxmlformats.org/officeDocument/2006/relationships/hyperlink" Target="https://www.mpsvr.sk/files/slovensky/uvod/legislativa/socialna-pomoc-podpora/dohovor-osn-pravach-osob-so-zdravotnym-postihnutim-opcny-protokol-sk-aj.pdf" TargetMode="External"/><Relationship Id="rId5" Type="http://schemas.openxmlformats.org/officeDocument/2006/relationships/hyperlink" Target="https://helpdesk.datacentrum.sk/index.do" TargetMode="External"/><Relationship Id="rId4" Type="http://schemas.openxmlformats.org/officeDocument/2006/relationships/hyperlink" Target="mailto:itms@datacentrum.sk"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5CE08E-8CF5-42B5-96B9-67B43EF6D1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722</TotalTime>
  <Pages>13</Pages>
  <Words>4286</Words>
  <Characters>24432</Characters>
  <Application>Microsoft Office Word</Application>
  <DocSecurity>0</DocSecurity>
  <Lines>203</Lines>
  <Paragraphs>57</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28661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Šušlíková, Mária</dc:creator>
  <cp:keywords/>
  <dc:description/>
  <cp:lastModifiedBy>Minarových, Pavol</cp:lastModifiedBy>
  <cp:revision>6</cp:revision>
  <dcterms:created xsi:type="dcterms:W3CDTF">2023-09-26T13:17:00Z</dcterms:created>
  <dcterms:modified xsi:type="dcterms:W3CDTF">2026-04-23T07:24:00Z</dcterms:modified>
</cp:coreProperties>
</file>