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3EFAD268" w14:textId="77777777" w:rsidR="007E18FC" w:rsidRPr="00E75C55" w:rsidRDefault="00494D0A" w:rsidP="007E18FC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E18FC" w:rsidRPr="00933B52">
        <w:rPr>
          <w:rFonts w:asciiTheme="minorHAnsi" w:hAnsiTheme="minorHAnsi" w:cstheme="minorHAnsi"/>
          <w:b/>
          <w:sz w:val="22"/>
          <w:szCs w:val="22"/>
        </w:rPr>
        <w:t>PSK-MIRRI-</w:t>
      </w:r>
      <w:r w:rsidR="007E18FC">
        <w:rPr>
          <w:rFonts w:asciiTheme="minorHAnsi" w:hAnsiTheme="minorHAnsi" w:cstheme="minorHAnsi"/>
          <w:b/>
          <w:sz w:val="22"/>
          <w:szCs w:val="22"/>
        </w:rPr>
        <w:t>942-</w:t>
      </w:r>
      <w:r w:rsidR="007E18FC" w:rsidRPr="00933B52">
        <w:rPr>
          <w:rFonts w:asciiTheme="minorHAnsi" w:hAnsiTheme="minorHAnsi" w:cstheme="minorHAnsi"/>
          <w:b/>
          <w:sz w:val="22"/>
          <w:szCs w:val="22"/>
        </w:rPr>
        <w:t>202</w:t>
      </w:r>
      <w:r w:rsidR="007E18FC">
        <w:rPr>
          <w:rFonts w:asciiTheme="minorHAnsi" w:hAnsiTheme="minorHAnsi" w:cstheme="minorHAnsi"/>
          <w:b/>
          <w:sz w:val="22"/>
          <w:szCs w:val="22"/>
        </w:rPr>
        <w:t>4</w:t>
      </w:r>
      <w:r w:rsidR="007E18FC" w:rsidRPr="00933B52">
        <w:rPr>
          <w:rFonts w:asciiTheme="minorHAnsi" w:hAnsiTheme="minorHAnsi" w:cstheme="minorHAnsi"/>
          <w:b/>
          <w:sz w:val="22"/>
          <w:szCs w:val="22"/>
        </w:rPr>
        <w:t>-TP-</w:t>
      </w:r>
      <w:r w:rsidR="007E18FC">
        <w:rPr>
          <w:rFonts w:asciiTheme="minorHAnsi" w:hAnsiTheme="minorHAnsi" w:cstheme="minorHAnsi"/>
          <w:b/>
          <w:sz w:val="22"/>
          <w:szCs w:val="22"/>
        </w:rPr>
        <w:t>EFRR</w:t>
      </w:r>
    </w:p>
    <w:p w14:paraId="763803D9" w14:textId="77777777" w:rsidR="007E18FC" w:rsidRPr="00E75C55" w:rsidRDefault="00494D0A" w:rsidP="007E18FC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E18FC" w:rsidRPr="00933B52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7E18FC">
        <w:rPr>
          <w:rFonts w:asciiTheme="minorHAnsi" w:hAnsiTheme="minorHAnsi" w:cstheme="minorHAnsi"/>
          <w:b/>
          <w:sz w:val="22"/>
          <w:szCs w:val="22"/>
        </w:rPr>
        <w:t xml:space="preserve">MD SR (SO) - 2 </w:t>
      </w:r>
    </w:p>
    <w:p w14:paraId="2E79B6F9" w14:textId="77777777" w:rsidR="00486DC2" w:rsidRPr="003C0487" w:rsidRDefault="00486DC2" w:rsidP="00C223C3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</w:t>
      </w:r>
      <w:proofErr w:type="spellStart"/>
      <w:r w:rsidRPr="003C0487">
        <w:rPr>
          <w:rFonts w:asciiTheme="minorHAnsi" w:hAnsiTheme="minorHAnsi" w:cstheme="minorHAnsi"/>
        </w:rPr>
        <w:t>ŽoNFP</w:t>
      </w:r>
      <w:proofErr w:type="spellEnd"/>
      <w:r w:rsidRPr="003C0487">
        <w:rPr>
          <w:rFonts w:asciiTheme="minorHAnsi" w:hAnsiTheme="minorHAnsi" w:cstheme="minorHAnsi"/>
        </w:rPr>
        <w:t xml:space="preserve">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B741FF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3EAE6E1F" w:rsidR="00486DC2" w:rsidRPr="006F6C31" w:rsidRDefault="00486DC2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7E18FC">
              <w:rPr>
                <w:rFonts w:asciiTheme="minorHAnsi" w:hAnsiTheme="minorHAnsi" w:cstheme="minorHAnsi"/>
                <w:sz w:val="20"/>
                <w:szCs w:val="20"/>
              </w:rPr>
              <w:t>implementačná 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8294C5C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  <w:p w14:paraId="42F4711F" w14:textId="44C3630B" w:rsidR="00486DC2" w:rsidRPr="006F6C31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153D8CD1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projektu.</w:t>
      </w:r>
    </w:p>
    <w:p w14:paraId="67347F80" w14:textId="5EE29E6C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687AA6E6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A7A604" w14:textId="0BAAE674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PSKPO160, PSKPSOI02, PSKPSOI14 (Tabuľka 2).</w:t>
      </w:r>
    </w:p>
    <w:p w14:paraId="35C0BBE9" w14:textId="5D49AD49" w:rsidR="006F2F56" w:rsidRPr="009D2F3C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9D2F3C">
        <w:rPr>
          <w:rFonts w:asciiTheme="minorHAnsi" w:hAnsiTheme="minorHAnsi" w:cstheme="minorHAnsi"/>
          <w:szCs w:val="22"/>
        </w:rPr>
        <w:t xml:space="preserve">Cieľová hodnota </w:t>
      </w:r>
      <w:r w:rsidRPr="009D2F3C">
        <w:rPr>
          <w:rFonts w:asciiTheme="minorHAnsi" w:hAnsiTheme="minorHAnsi" w:cstheme="minorHAnsi"/>
          <w:b/>
          <w:szCs w:val="22"/>
        </w:rPr>
        <w:t>merateľného ukazovateľa výstupu</w:t>
      </w:r>
      <w:r w:rsidRPr="009D2F3C">
        <w:rPr>
          <w:rFonts w:asciiTheme="minorHAnsi" w:hAnsiTheme="minorHAnsi" w:cstheme="minorHAnsi"/>
          <w:szCs w:val="22"/>
        </w:rPr>
        <w:t xml:space="preserve"> nesmie klesnúť pod </w:t>
      </w:r>
      <w:r w:rsidR="00F60056">
        <w:rPr>
          <w:rFonts w:asciiTheme="minorHAnsi" w:hAnsiTheme="minorHAnsi" w:cstheme="minorHAnsi"/>
          <w:szCs w:val="22"/>
        </w:rPr>
        <w:t>50</w:t>
      </w:r>
      <w:r w:rsidRPr="009D2F3C">
        <w:rPr>
          <w:rFonts w:asciiTheme="minorHAnsi" w:hAnsiTheme="minorHAnsi" w:cstheme="minorHAnsi"/>
          <w:szCs w:val="22"/>
          <w:shd w:val="clear" w:color="auto" w:fill="BDD6EE" w:themeFill="accent1" w:themeFillTint="66"/>
        </w:rPr>
        <w:t xml:space="preserve"> %</w:t>
      </w:r>
      <w:r w:rsidRPr="009D2F3C">
        <w:rPr>
          <w:rFonts w:asciiTheme="minorHAnsi" w:hAnsiTheme="minorHAnsi" w:cstheme="minorHAnsi"/>
          <w:szCs w:val="22"/>
        </w:rPr>
        <w:t xml:space="preserve"> jeho cieľovej hodnoty uvedenej v schválenej žiadosti o</w:t>
      </w:r>
      <w:r w:rsidR="00FE3B4A">
        <w:rPr>
          <w:rFonts w:asciiTheme="minorHAnsi" w:hAnsiTheme="minorHAnsi" w:cstheme="minorHAnsi"/>
          <w:szCs w:val="22"/>
        </w:rPr>
        <w:t> </w:t>
      </w:r>
      <w:r w:rsidRPr="009D2F3C">
        <w:rPr>
          <w:rFonts w:asciiTheme="minorHAnsi" w:hAnsiTheme="minorHAnsi" w:cstheme="minorHAnsi"/>
          <w:szCs w:val="22"/>
        </w:rPr>
        <w:t>NFP</w:t>
      </w:r>
      <w:r w:rsidR="00FE3B4A">
        <w:rPr>
          <w:rFonts w:asciiTheme="minorHAnsi" w:hAnsiTheme="minorHAnsi" w:cstheme="minorHAnsi"/>
          <w:szCs w:val="22"/>
        </w:rPr>
        <w:t>/ resp. ktorá bola Poskytovateľom odsúhlasená v rámci súčinnosti pri uzatváraní Zmluvy o NFP</w:t>
      </w:r>
      <w:r w:rsidRPr="009D2F3C">
        <w:rPr>
          <w:rFonts w:asciiTheme="minorHAnsi" w:hAnsiTheme="minorHAnsi" w:cstheme="minorHAnsi"/>
          <w:szCs w:val="22"/>
        </w:rPr>
        <w:t xml:space="preserve">. Pokles cieľovej hodnoty merateľného ukazovateľa výstupu pod uvedené percento nemožno </w:t>
      </w:r>
      <w:r w:rsidR="008365EB" w:rsidRPr="009D2F3C">
        <w:rPr>
          <w:rFonts w:asciiTheme="minorHAnsi" w:hAnsiTheme="minorHAnsi" w:cstheme="minorHAnsi"/>
          <w:szCs w:val="22"/>
        </w:rPr>
        <w:t xml:space="preserve">schváliť </w:t>
      </w:r>
      <w:r w:rsidR="000153D1" w:rsidRPr="009D2F3C">
        <w:rPr>
          <w:rFonts w:asciiTheme="minorHAnsi" w:hAnsiTheme="minorHAnsi" w:cstheme="minorHAnsi"/>
          <w:szCs w:val="22"/>
        </w:rPr>
        <w:t xml:space="preserve">v rámci procesu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r w:rsidR="00C86429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podľa čl. 16 Všeobecných zmluvných podmienok k Zmluve o poskytnutí NFP</w:t>
          </w:r>
        </w:sdtContent>
      </w:sdt>
      <w:r w:rsidR="003C66D3">
        <w:rPr>
          <w:rFonts w:asciiTheme="minorHAnsi" w:hAnsiTheme="minorHAnsi" w:cstheme="minorHAnsi"/>
          <w:szCs w:val="22"/>
          <w:shd w:val="clear" w:color="auto" w:fill="BDD6EE" w:themeFill="accent1" w:themeFillTint="66"/>
        </w:rPr>
        <w:t xml:space="preserve"> </w:t>
      </w:r>
      <w:r w:rsidRPr="009D2F3C">
        <w:rPr>
          <w:rFonts w:asciiTheme="minorHAnsi" w:hAnsiTheme="minorHAnsi" w:cstheme="minorHAnsi"/>
          <w:szCs w:val="22"/>
        </w:rPr>
        <w:t xml:space="preserve">a považuje sa to za podstatnú zmenu projektu. </w:t>
      </w:r>
      <w:r w:rsidRPr="009D2F3C">
        <w:rPr>
          <w:rFonts w:asciiTheme="minorHAnsi" w:hAnsiTheme="minorHAnsi" w:cstheme="minorHAnsi"/>
          <w:b/>
          <w:szCs w:val="22"/>
        </w:rPr>
        <w:t>Projekt, ktorý je zaťažený podstatnou zmenou projektu nie je možné financovať.</w:t>
      </w:r>
      <w:r w:rsidRPr="009D2F3C">
        <w:rPr>
          <w:rFonts w:asciiTheme="minorHAnsi" w:hAnsiTheme="minorHAnsi" w:cstheme="minorHAnsi"/>
          <w:szCs w:val="22"/>
        </w:rPr>
        <w:t xml:space="preserve"> Cieľová hodnota merateľného ukazovateľa výstupu je záväzná z hľadiska dosiahnutia jej cieľovej hodnoty podľa schválenej žiadosti o</w:t>
      </w:r>
      <w:r w:rsidR="00092F1B" w:rsidRPr="009D2F3C">
        <w:rPr>
          <w:rFonts w:asciiTheme="minorHAnsi" w:hAnsiTheme="minorHAnsi" w:cstheme="minorHAnsi"/>
          <w:szCs w:val="22"/>
        </w:rPr>
        <w:t> </w:t>
      </w:r>
      <w:r w:rsidRPr="009D2F3C">
        <w:rPr>
          <w:rFonts w:asciiTheme="minorHAnsi" w:hAnsiTheme="minorHAnsi" w:cstheme="minorHAnsi"/>
          <w:szCs w:val="22"/>
        </w:rPr>
        <w:t>NFP. Nedosiahnutie cieľovej hodnoty merateľného ukazovateľa výstupu automaticky spôsobuje zníženie výšky NFP na základe aplikácie sankčného mechanizmu.</w:t>
      </w:r>
    </w:p>
    <w:p w14:paraId="5FECBFCE" w14:textId="5C838B88" w:rsidR="006F2F56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1" w:name="_Hlk169513973"/>
    </w:p>
    <w:p w14:paraId="7CE364D0" w14:textId="52813426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38C0B30" w:rsidR="00DC5577" w:rsidRDefault="00DC5577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5E962D31" w14:textId="17C64219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BE26B36" w14:textId="717EA07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21E000C7" w14:textId="61398BFE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7BC67E9" w14:textId="55214E25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79BFD487" w14:textId="01F5903A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3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82452B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82452B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82452B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82452B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82452B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82452B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7D9DCC69" w14:textId="5EBA120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460934443"/>
            <w:placeholder>
              <w:docPart w:val="A41DDCD9D720468BA1FDD0FC06EC1A19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76D4674C" w14:textId="2D9CB243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4D8BB6E9" w14:textId="39999E79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DD3132">
              <w:rPr>
                <w:rFonts w:asciiTheme="minorHAnsi" w:hAnsiTheme="minorHAnsi" w:cstheme="minorHAnsi"/>
                <w:b/>
                <w:sz w:val="20"/>
                <w:lang w:bidi="en-US"/>
              </w:rPr>
              <w:t>P</w:t>
            </w: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SOI14</w:t>
            </w:r>
          </w:p>
        </w:tc>
        <w:tc>
          <w:tcPr>
            <w:tcW w:w="5109" w:type="dxa"/>
            <w:vAlign w:val="center"/>
          </w:tcPr>
          <w:p w14:paraId="03F4DC7E" w14:textId="30861805" w:rsidR="00615FD6" w:rsidRPr="006F6C31" w:rsidRDefault="00D110B2" w:rsidP="00BA02BD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35D68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Počet zrealizovaných informačných kampaní </w:t>
            </w:r>
          </w:p>
        </w:tc>
        <w:tc>
          <w:tcPr>
            <w:tcW w:w="990" w:type="dxa"/>
            <w:vAlign w:val="center"/>
          </w:tcPr>
          <w:p w14:paraId="63BB8B10" w14:textId="7A167123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1804692697"/>
            <w:placeholder>
              <w:docPart w:val="ACE0096F2F244103B55C6736BCB483D9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2F4177CD" w14:textId="2C829583" w:rsidR="00615FD6" w:rsidRPr="006F6C31" w:rsidRDefault="00D110B2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2353208A" w14:textId="3D558E77" w:rsidR="00615FD6" w:rsidRDefault="0082452B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428579637"/>
                <w:placeholder>
                  <w:docPart w:val="6D8886BDDBEE43CBAE391DDDFBF099C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4714213A" w14:textId="1B810925" w:rsidR="00615FD6" w:rsidRPr="00202186" w:rsidRDefault="0082452B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317533451"/>
                <w:placeholder>
                  <w:docPart w:val="C6C4981966E84D54AEAF12613610E77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4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4DD5C585" w:rsidR="00B34259" w:rsidRPr="00AC6FAE" w:rsidRDefault="0020663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26C022E7" w:rsidR="000F50AB" w:rsidRPr="00AC6FAE" w:rsidRDefault="0020663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</w:t>
            </w:r>
            <w:proofErr w:type="spellStart"/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nasl</w:t>
            </w:r>
            <w:proofErr w:type="spellEnd"/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4FE3CE33" w14:textId="13F834AA" w:rsidR="0050145A" w:rsidRPr="0033767B" w:rsidRDefault="000F50AB" w:rsidP="000F50A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sz w:val="20"/>
                <w:szCs w:val="20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3C58943D" w:rsidR="000F50AB" w:rsidRPr="00C223C3" w:rsidRDefault="000F50AB" w:rsidP="00C223C3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C223C3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59C0531A" w:rsidR="000F50AB" w:rsidRPr="00BE6C86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</w:t>
            </w:r>
            <w:r w:rsidR="00B31FDC">
              <w:rPr>
                <w:rFonts w:asciiTheme="minorHAnsi" w:hAnsiTheme="minorHAnsi" w:cstheme="minorHAnsi"/>
                <w:sz w:val="20"/>
                <w:lang w:eastAsia="ar-SA"/>
              </w:rPr>
              <w:t xml:space="preserve"> uzavreté dohody o brigádnickej práci študentov,</w:t>
            </w:r>
            <w:r w:rsidRPr="000F50AB">
              <w:rPr>
                <w:rFonts w:asciiTheme="minorHAnsi" w:hAnsiTheme="minorHAnsi" w:cstheme="minorHAnsi"/>
                <w:sz w:val="20"/>
                <w:lang w:eastAsia="ar-SA"/>
              </w:rPr>
              <w:t xml:space="preserve"> uzatvorené dohody o pracovnej činnosti, výkazy práce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 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53102687" w:rsidR="00370D95" w:rsidRPr="00AC6FAE" w:rsidRDefault="0020663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0D95" w:rsidRPr="00BE6C86" w14:paraId="651F660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0D4C6954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D88AFAE" w14:textId="69E11807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41289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 vypracovaných v tlačenej alebo elektronickej forme, financovaných z prostriedkov projektu.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7FC89CD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E3512CF" w14:textId="056BC352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0D95">
              <w:rPr>
                <w:rFonts w:asciiTheme="minorHAnsi" w:hAnsiTheme="minorHAnsi" w:cstheme="minorHAnsi"/>
                <w:sz w:val="20"/>
                <w:lang w:eastAsia="ar-SA"/>
              </w:rPr>
              <w:t>Dodací list, preberací protokol, výstup (dokument, správa, ....) a pod. Plnenie znaku deklaruje prijímateľ aj prostredníctvom Výročnej monitorovacej správy a ITMS.</w:t>
            </w: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</w:p>
        </w:tc>
      </w:tr>
      <w:tr w:rsidR="00370D95" w:rsidRPr="00BE6C86" w14:paraId="2D1CE338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009A7B7B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6A9FB54" w14:textId="77777777" w:rsidR="00370D95" w:rsidRPr="00370D95" w:rsidRDefault="00370D95" w:rsidP="00370D9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0D95">
              <w:rPr>
                <w:rFonts w:asciiTheme="minorHAnsi" w:hAnsiTheme="minorHAnsi" w:cstheme="minorHAnsi"/>
                <w:sz w:val="20"/>
                <w:lang w:eastAsia="ar-SA"/>
              </w:rPr>
              <w:t>Materiál predstavuje 100 normostrán.</w:t>
            </w:r>
          </w:p>
          <w:p w14:paraId="417FDC19" w14:textId="621B7B16" w:rsidR="00370D95" w:rsidRPr="00BE6C86" w:rsidRDefault="00370D95" w:rsidP="00370D9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0D95">
              <w:rPr>
                <w:rFonts w:asciiTheme="minorHAnsi" w:hAnsiTheme="minorHAnsi" w:cstheme="minorHAnsi"/>
                <w:sz w:val="20"/>
                <w:lang w:eastAsia="ar-SA"/>
              </w:rPr>
              <w:t>Hodnota merateľného ukazovateľa môže byť vypočítaná aj ako súčet rozsahom menších dokumentov (napr. materiál s rozsahom 20 strán predstavuje - 0,2 dokumentu, 80 strán predstavuje - 0,8 dokumentu).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12B90A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5F5A7A91" w14:textId="6947E2F5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D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odací list, preberací protokol, výstup (dokument, správa, ....) a pod.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273921">
              <w:rPr>
                <w:rFonts w:asciiTheme="minorHAnsi" w:hAnsiTheme="minorHAnsi" w:cstheme="minorHAnsi"/>
                <w:sz w:val="20"/>
                <w:lang w:eastAsia="ar-SA"/>
              </w:rPr>
              <w:t>Plnenie znaku deklaruje prijímateľ aj prostredníctvom Výročnej monitorovacej správy a ITMS.</w:t>
            </w:r>
          </w:p>
        </w:tc>
      </w:tr>
    </w:tbl>
    <w:p w14:paraId="5B4651A2" w14:textId="341E419E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86"/>
        <w:gridCol w:w="2079"/>
        <w:gridCol w:w="1090"/>
        <w:gridCol w:w="3369"/>
      </w:tblGrid>
      <w:tr w:rsidR="00370D95" w:rsidRPr="00BE6C86" w14:paraId="0F7070E8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2EE692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1F4501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35656F6D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76A4FFCA" w14:textId="77777777" w:rsidTr="000E0147">
        <w:trPr>
          <w:jc w:val="center"/>
        </w:trPr>
        <w:tc>
          <w:tcPr>
            <w:tcW w:w="1010" w:type="dxa"/>
            <w:vAlign w:val="center"/>
          </w:tcPr>
          <w:p w14:paraId="67A8329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AAADC66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7D5F857" w14:textId="207690AE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ajorHAnsi" w:hAnsiTheme="majorHAnsi" w:cstheme="majorHAnsi"/>
                <w:b/>
                <w:sz w:val="20"/>
                <w:lang w:bidi="en-US"/>
              </w:rPr>
              <w:t>PSKPSOI14</w:t>
            </w:r>
          </w:p>
        </w:tc>
      </w:tr>
      <w:tr w:rsidR="00370D95" w:rsidRPr="00BE6C86" w14:paraId="35E1402C" w14:textId="77777777" w:rsidTr="000E0147">
        <w:trPr>
          <w:jc w:val="center"/>
        </w:trPr>
        <w:tc>
          <w:tcPr>
            <w:tcW w:w="1010" w:type="dxa"/>
            <w:vAlign w:val="center"/>
          </w:tcPr>
          <w:p w14:paraId="32F5CE96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B03210B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176096" w14:textId="24B92690" w:rsidR="00370D95" w:rsidRPr="00AC6FAE" w:rsidRDefault="00370D95" w:rsidP="00BA02BD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387D80">
              <w:rPr>
                <w:rFonts w:asciiTheme="minorHAnsi" w:hAnsiTheme="minorHAnsi" w:cstheme="minorHAnsi"/>
                <w:sz w:val="20"/>
              </w:rPr>
              <w:t xml:space="preserve">Počet zrealizovaných informačných kampaní </w:t>
            </w:r>
          </w:p>
        </w:tc>
      </w:tr>
      <w:tr w:rsidR="00370D95" w:rsidRPr="00BE6C86" w14:paraId="7DA32764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679E1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2B29BF5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7B9E294B" w14:textId="2928D154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4C4CD3E7" w14:textId="77777777" w:rsidTr="000E0147">
        <w:trPr>
          <w:jc w:val="center"/>
        </w:trPr>
        <w:tc>
          <w:tcPr>
            <w:tcW w:w="1010" w:type="dxa"/>
            <w:vAlign w:val="center"/>
          </w:tcPr>
          <w:p w14:paraId="772B1EF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4C50ACE5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328441394"/>
            <w:placeholder>
              <w:docPart w:val="103013A2BF304388A6833DADE8E2AD8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E05B711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542D6563" w14:textId="77777777" w:rsidTr="000E0147">
        <w:trPr>
          <w:jc w:val="center"/>
        </w:trPr>
        <w:tc>
          <w:tcPr>
            <w:tcW w:w="1010" w:type="dxa"/>
            <w:vAlign w:val="center"/>
          </w:tcPr>
          <w:p w14:paraId="3A6A1EC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142ACA2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573627913"/>
            <w:placeholder>
              <w:docPart w:val="2864D53EE0F34AEF86D9D850303E32D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899ED32" w14:textId="2F44164B" w:rsidR="00370D95" w:rsidRPr="00AC6FAE" w:rsidRDefault="0020663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5728510F" w14:textId="77777777" w:rsidTr="000E0147">
        <w:trPr>
          <w:jc w:val="center"/>
        </w:trPr>
        <w:tc>
          <w:tcPr>
            <w:tcW w:w="1010" w:type="dxa"/>
            <w:vAlign w:val="center"/>
          </w:tcPr>
          <w:p w14:paraId="6C977914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A0CE69C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015038774"/>
            <w:placeholder>
              <w:docPart w:val="2A1103D0492041C9B4E19E559B2ABF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BF7A95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6EDE113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0BAA03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2A129C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443730591"/>
            <w:placeholder>
              <w:docPart w:val="FB617D0B0CE14859AA8B28B39DD4AC2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BCDBD2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192428C3" w14:textId="77777777" w:rsidTr="000E0147">
        <w:trPr>
          <w:jc w:val="center"/>
        </w:trPr>
        <w:tc>
          <w:tcPr>
            <w:tcW w:w="1010" w:type="dxa"/>
            <w:vAlign w:val="center"/>
          </w:tcPr>
          <w:p w14:paraId="5846CCC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2F2B0D38" w14:textId="58660BED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71157777"/>
            <w:placeholder>
              <w:docPart w:val="51737225BA6248E2B2D0605BF38E3E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21A6DACA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7D4F0AAB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B3C8F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076AAB9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C592C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640241F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45A9E14C" w14:textId="7503CCD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2134F36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0D95" w:rsidRPr="00BE6C86" w14:paraId="3F9A4F87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2463672" w14:textId="17B51B74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96E872D" w14:textId="6494AC7F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 xml:space="preserve">Relevantné pre projekty technickej pomoci: Celkový kumulatívny počet zrealizovaných informačných kampaní financovaných z TP. Informačná kampaň predstavuje ucelený súbor informačných aktivít, ktorý je realizovaný dlhodobejšie za účelom zabezpečenia informovania verejnosti o možnostiach podpory z Programu Slovensko 2021 – 2027. Informačná kampaň bude v sebe zahŕňať informačné aktivity (reklamné, marketingové a pod.) s jasným cieľom </w:t>
            </w:r>
            <w:proofErr w:type="spellStart"/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senzibilizovať</w:t>
            </w:r>
            <w:proofErr w:type="spellEnd"/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 xml:space="preserve"> obyvateľov SR na tému významu fondov EÚ pre zvyšovanie životnej 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úrovne a znižovanie rozdielov medzi jednotlivými regiónmi.</w:t>
            </w:r>
          </w:p>
        </w:tc>
        <w:tc>
          <w:tcPr>
            <w:tcW w:w="1049" w:type="dxa"/>
            <w:vMerge w:val="restart"/>
            <w:shd w:val="clear" w:color="auto" w:fill="FFFFFF"/>
            <w:vAlign w:val="center"/>
          </w:tcPr>
          <w:p w14:paraId="2044B925" w14:textId="718FFFF9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Minimálne jedno kritérium z úrovne 1</w:t>
            </w:r>
          </w:p>
        </w:tc>
        <w:tc>
          <w:tcPr>
            <w:tcW w:w="3384" w:type="dxa"/>
            <w:shd w:val="clear" w:color="auto" w:fill="FFFFFF"/>
          </w:tcPr>
          <w:p w14:paraId="077F7438" w14:textId="70DED738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0D95">
              <w:rPr>
                <w:rFonts w:asciiTheme="minorHAnsi" w:hAnsiTheme="minorHAnsi" w:cstheme="minorHAnsi"/>
                <w:sz w:val="20"/>
                <w:lang w:eastAsia="ar-SA"/>
              </w:rPr>
              <w:t>Faktúra, dodací list, preberací protokol, fotodokumentácia a pod. Plnenie znaku deklaruje prijímateľ aj prostredníctvom Výročnej monitorovacej správy a ITMS.</w:t>
            </w:r>
          </w:p>
        </w:tc>
      </w:tr>
      <w:tr w:rsidR="00370D95" w:rsidRPr="00BE6C86" w14:paraId="5EDE4AD0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DE9B6F3" w14:textId="1643CC82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A1C5801" w14:textId="4BC70E98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Relevantné pre projekty poskytovateľa MPSVaR SR</w:t>
            </w:r>
            <w:r w:rsidR="00B31FDC">
              <w:rPr>
                <w:rFonts w:asciiTheme="minorHAnsi" w:hAnsiTheme="minorHAnsi" w:cstheme="minorHAnsi"/>
                <w:sz w:val="20"/>
                <w:lang w:eastAsia="ar-SA"/>
              </w:rPr>
              <w:t>/MZ SR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 xml:space="preserve">: Celkový počet informačných aktivít zrealizovaných prostredníctvom projektov. Informačnou aktivitou sa rozumie najmä: konferencia, školenie, seminár, osvetový program, večerné školy zamerané na špecifické témy, workshop, </w:t>
            </w:r>
            <w:proofErr w:type="spellStart"/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infodeň</w:t>
            </w:r>
            <w:proofErr w:type="spellEnd"/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, veľtrh, výstava, TV/rozhlasový spot, inzercia na internete, inzercia v tlači, publikácia, webstránka, prieskum verejnej mienky a iné aktivity zamerané na informovanie cieľových skupín, ako aj širokej verejnosti.</w:t>
            </w:r>
          </w:p>
        </w:tc>
        <w:tc>
          <w:tcPr>
            <w:tcW w:w="1049" w:type="dxa"/>
            <w:vMerge/>
            <w:shd w:val="clear" w:color="auto" w:fill="FFFFFF"/>
            <w:vAlign w:val="center"/>
          </w:tcPr>
          <w:p w14:paraId="1C68DC08" w14:textId="63FFDA1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3384" w:type="dxa"/>
            <w:shd w:val="clear" w:color="auto" w:fill="FFFFFF"/>
          </w:tcPr>
          <w:p w14:paraId="7DCDE52F" w14:textId="4946735E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Metodické materiály, informačné materiály, program, záznam z aktivít, prípadne in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é formy výstupu v závislosti od 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typu/charakteru informačnej aktivity.</w:t>
            </w:r>
          </w:p>
        </w:tc>
      </w:tr>
    </w:tbl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114853B9" w14:textId="77777777" w:rsidR="0082452B" w:rsidRDefault="0082452B" w:rsidP="0082452B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503455">
        <w:rPr>
          <w:rFonts w:asciiTheme="minorHAnsi" w:hAnsiTheme="minorHAnsi" w:cstheme="minorHAnsi"/>
          <w:szCs w:val="22"/>
        </w:rPr>
        <w:t>Iné údaje sú údaje, resp. parametre (iné ako merateľné ukazovatele projektu), ktoré prijímateľ povinne a každoročne poskytuje prostredníctvom monitorovacích správ</w:t>
      </w:r>
      <w:r w:rsidRPr="00503455"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503455">
        <w:rPr>
          <w:rFonts w:asciiTheme="minorHAnsi" w:hAnsiTheme="minorHAnsi" w:cstheme="minorHAnsi"/>
          <w:szCs w:val="22"/>
        </w:rPr>
        <w:t xml:space="preserve"> počas implementácie projektu, resp. v rámci udržateľnosti projektu (ak relevantné)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1732034157"/>
          <w:placeholder>
            <w:docPart w:val="31AB70CA906B44CEA17A7F8D3116336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Content>
          <w:r w:rsidRPr="00503455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503455">
        <w:rPr>
          <w:rFonts w:asciiTheme="minorHAnsi" w:hAnsiTheme="minorHAnsi" w:cstheme="minorHAnsi"/>
          <w:szCs w:val="22"/>
        </w:rPr>
        <w:t xml:space="preserve">. 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1361964856"/>
          <w:placeholder>
            <w:docPart w:val="579C59C8B2FF4D07AA2DDDB43F08F4D0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Content>
          <w:r w:rsidRPr="00503455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 w:rsidRPr="00503455">
        <w:rPr>
          <w:rFonts w:asciiTheme="minorHAnsi" w:hAnsiTheme="minorHAnsi" w:cstheme="minorHAnsi"/>
          <w:szCs w:val="22"/>
        </w:rPr>
        <w:t>. V priebehu implementácie projektu môže dôjsť k doplneniu iných údajov.</w:t>
      </w:r>
      <w:bookmarkStart w:id="2" w:name="_GoBack"/>
      <w:bookmarkEnd w:id="2"/>
    </w:p>
    <w:p w14:paraId="0456DC08" w14:textId="24C90325" w:rsidR="00D51512" w:rsidRPr="009D2F3C" w:rsidRDefault="00F901D8" w:rsidP="00D51512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901D8">
        <w:rPr>
          <w:rFonts w:asciiTheme="minorHAnsi" w:hAnsiTheme="minorHAnsi" w:cstheme="minorHAnsi"/>
          <w:sz w:val="22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 w:val="22"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 w:val="22"/>
          <w:szCs w:val="22"/>
        </w:rPr>
        <w:t>, ktorý je určený gestorom horizontálnych princípov. Prijímateľ vykazuje ostatné Iné údaje ak relevantné.</w:t>
      </w:r>
      <w:r w:rsidR="00D51512" w:rsidRPr="0081129F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82452B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82452B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82452B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82452B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82452B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82452B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82452B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82452B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82452B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82452B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82452B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Vzdelávacia aktivita iná, ako vzdelávacia aktivita zabezpečená centrálnym plánom vzdelávania. Do MU sa </w:t>
            </w:r>
            <w:proofErr w:type="spellStart"/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napočítava</w:t>
            </w:r>
            <w:proofErr w:type="spellEnd"/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3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3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4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4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29678F84" w:rsidR="00D75DB2" w:rsidRPr="009B6C75" w:rsidRDefault="004903D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903D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 prostriedkov TP Programu Slovensko 2021 – 2027. Ide o 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Vyhlášky Úradu podpredsedu vlády Slovenskej republiky pre investície a informatizáciu č. 78/2020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roll-up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Realizované aktivity projektu, projektová a technická dokumentácia, inštalačný list, „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Check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BA02B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BA02BD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BA02BD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BA02BD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2840D" w14:textId="77777777" w:rsidR="00BA02BD" w:rsidRDefault="00BA02BD" w:rsidP="00473B35">
      <w:r>
        <w:separator/>
      </w:r>
    </w:p>
  </w:endnote>
  <w:endnote w:type="continuationSeparator" w:id="0">
    <w:p w14:paraId="738EE4A2" w14:textId="77777777" w:rsidR="00BA02BD" w:rsidRDefault="00BA02BD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50D83BF0" w:rsidR="00BA02BD" w:rsidRPr="00071922" w:rsidRDefault="00BA02BD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82452B">
          <w:rPr>
            <w:noProof/>
            <w:sz w:val="16"/>
          </w:rPr>
          <w:t>8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BA02BD" w:rsidRDefault="00BA02B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F3919" w14:textId="77777777" w:rsidR="00BA02BD" w:rsidRDefault="00BA02BD" w:rsidP="00473B35">
      <w:r>
        <w:separator/>
      </w:r>
    </w:p>
  </w:footnote>
  <w:footnote w:type="continuationSeparator" w:id="0">
    <w:p w14:paraId="7D1C0F76" w14:textId="77777777" w:rsidR="00BA02BD" w:rsidRDefault="00BA02BD" w:rsidP="00473B35">
      <w:r>
        <w:continuationSeparator/>
      </w:r>
    </w:p>
  </w:footnote>
  <w:footnote w:id="1">
    <w:p w14:paraId="046E32A5" w14:textId="39B5CD42" w:rsidR="00BA02BD" w:rsidRPr="001A43B3" w:rsidRDefault="00BA02BD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 xml:space="preserve">, resp. Rozhodnutia o schválení 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>.</w:t>
      </w:r>
    </w:p>
  </w:footnote>
  <w:footnote w:id="2">
    <w:p w14:paraId="3E7AA449" w14:textId="4294AC78" w:rsidR="00BA02BD" w:rsidRPr="00503C75" w:rsidRDefault="00BA02BD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3">
    <w:p w14:paraId="0C73F38C" w14:textId="77777777" w:rsidR="00BA02BD" w:rsidRDefault="00BA02BD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4">
    <w:p w14:paraId="72572992" w14:textId="2A285E77" w:rsidR="00BA02BD" w:rsidRDefault="00BA02BD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5">
    <w:p w14:paraId="3C38F388" w14:textId="77777777" w:rsidR="00BA02BD" w:rsidRDefault="00BA02BD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6">
    <w:p w14:paraId="77C0199D" w14:textId="77777777" w:rsidR="00BA02BD" w:rsidRDefault="00BA02BD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7">
    <w:p w14:paraId="163AD378" w14:textId="77777777" w:rsidR="00BA02BD" w:rsidRDefault="00BA02BD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8">
    <w:p w14:paraId="1EC08FDD" w14:textId="77777777" w:rsidR="0082452B" w:rsidRPr="002E2EB0" w:rsidRDefault="0082452B" w:rsidP="0082452B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1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BA02BD" w:rsidRPr="00BE6C86" w:rsidRDefault="00BA02BD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</w:t>
      </w:r>
      <w:r w:rsidRPr="00BE6C86">
        <w:rPr>
          <w:sz w:val="16"/>
        </w:rPr>
        <w:t>Vyjadruje obdobie počas ktorého je povinný prijímateľ zasielať poskytovateľovi iné údaje:</w:t>
      </w:r>
    </w:p>
    <w:p w14:paraId="27CDB73A" w14:textId="19D66619" w:rsidR="00BA02BD" w:rsidRPr="009B6C75" w:rsidRDefault="00BA02BD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BA02BD" w:rsidRPr="0030628A" w:rsidRDefault="00BA02BD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BA02BD" w:rsidRPr="0017146B" w:rsidRDefault="00BA02BD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BA02BD" w:rsidRDefault="00BA02BD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BA02BD" w:rsidRDefault="00BA02BD" w:rsidP="00503C75">
    <w:pPr>
      <w:pStyle w:val="Hlavika"/>
      <w:contextualSpacing/>
      <w:rPr>
        <w:sz w:val="20"/>
        <w:szCs w:val="20"/>
      </w:rPr>
    </w:pPr>
  </w:p>
  <w:p w14:paraId="075E30BA" w14:textId="6BDFFD8C" w:rsidR="00BA02BD" w:rsidRPr="00AF1F07" w:rsidRDefault="00BA02BD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BA02BD" w:rsidRPr="0017146B" w:rsidRDefault="00BA02BD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BA02BD" w:rsidRDefault="00BA02BD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BA02BD" w:rsidRDefault="00BA02BD" w:rsidP="00503C75">
    <w:pPr>
      <w:pStyle w:val="Hlavika"/>
      <w:contextualSpacing/>
      <w:rPr>
        <w:sz w:val="20"/>
        <w:szCs w:val="20"/>
      </w:rPr>
    </w:pPr>
  </w:p>
  <w:p w14:paraId="3A42BD1D" w14:textId="53EB41E0" w:rsidR="00BA02BD" w:rsidRPr="00AF1F07" w:rsidRDefault="00BA02BD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BA02BD" w:rsidRPr="0017146B" w:rsidRDefault="00BA02BD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BA02BD" w:rsidRDefault="00BA02BD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BA02BD" w:rsidRDefault="00BA02BD" w:rsidP="00A278CB">
    <w:pPr>
      <w:pStyle w:val="Hlavika"/>
      <w:contextualSpacing/>
      <w:rPr>
        <w:sz w:val="20"/>
        <w:szCs w:val="20"/>
      </w:rPr>
    </w:pPr>
  </w:p>
  <w:p w14:paraId="7CBB4530" w14:textId="08FAB506" w:rsidR="00BA02BD" w:rsidRPr="00AF1F07" w:rsidRDefault="00BA02BD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BA02BD" w:rsidRPr="0017146B" w:rsidRDefault="00BA02BD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BA02BD" w:rsidRDefault="00BA02BD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BA02BD" w:rsidRDefault="00BA02BD" w:rsidP="00A278CB">
    <w:pPr>
      <w:pStyle w:val="Hlavika"/>
      <w:contextualSpacing/>
      <w:rPr>
        <w:sz w:val="20"/>
        <w:szCs w:val="20"/>
      </w:rPr>
    </w:pPr>
  </w:p>
  <w:p w14:paraId="75806D60" w14:textId="1AE8BB12" w:rsidR="00BA02BD" w:rsidRPr="00AF1F07" w:rsidRDefault="00BA02BD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21EC5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D1918"/>
    <w:rsid w:val="001D3DFD"/>
    <w:rsid w:val="001D5C0A"/>
    <w:rsid w:val="001F4644"/>
    <w:rsid w:val="001F5988"/>
    <w:rsid w:val="00202186"/>
    <w:rsid w:val="00206635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64717"/>
    <w:rsid w:val="002712FB"/>
    <w:rsid w:val="002726D7"/>
    <w:rsid w:val="0028236B"/>
    <w:rsid w:val="002A1CBB"/>
    <w:rsid w:val="002B3ABA"/>
    <w:rsid w:val="002B5DCA"/>
    <w:rsid w:val="002C2C2F"/>
    <w:rsid w:val="002C337F"/>
    <w:rsid w:val="002D0FCD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7FCA"/>
    <w:rsid w:val="0043003A"/>
    <w:rsid w:val="004312D9"/>
    <w:rsid w:val="00437AE0"/>
    <w:rsid w:val="0044474D"/>
    <w:rsid w:val="00444FE8"/>
    <w:rsid w:val="004510EB"/>
    <w:rsid w:val="004603EB"/>
    <w:rsid w:val="00466C06"/>
    <w:rsid w:val="00473B35"/>
    <w:rsid w:val="00485D69"/>
    <w:rsid w:val="00486DC2"/>
    <w:rsid w:val="004903D5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145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F2F56"/>
    <w:rsid w:val="006F6C31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7BE9"/>
    <w:rsid w:val="007A22B0"/>
    <w:rsid w:val="007A2B33"/>
    <w:rsid w:val="007A5E4E"/>
    <w:rsid w:val="007D00F1"/>
    <w:rsid w:val="007D3056"/>
    <w:rsid w:val="007D640A"/>
    <w:rsid w:val="007E18FC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452B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5645"/>
    <w:rsid w:val="00897A6E"/>
    <w:rsid w:val="008A06CE"/>
    <w:rsid w:val="008A42BA"/>
    <w:rsid w:val="008A7C7C"/>
    <w:rsid w:val="008B07A3"/>
    <w:rsid w:val="008C42CE"/>
    <w:rsid w:val="008D0542"/>
    <w:rsid w:val="008E2F56"/>
    <w:rsid w:val="008E4DED"/>
    <w:rsid w:val="008F65D8"/>
    <w:rsid w:val="009035FB"/>
    <w:rsid w:val="00910653"/>
    <w:rsid w:val="0093179E"/>
    <w:rsid w:val="009352BA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E55B7"/>
    <w:rsid w:val="009E6F01"/>
    <w:rsid w:val="009F514A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21BC6"/>
    <w:rsid w:val="00B21F9A"/>
    <w:rsid w:val="00B31FDC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A02BD"/>
    <w:rsid w:val="00BB12CD"/>
    <w:rsid w:val="00BC78F1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23C3"/>
    <w:rsid w:val="00C25E44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15D4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E02C56"/>
    <w:rsid w:val="00E119F4"/>
    <w:rsid w:val="00E42B0F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41DDCD9D720468BA1FDD0FC06EC1A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4CA248-4C17-4E42-9E8B-F1AA100C2828}"/>
      </w:docPartPr>
      <w:docPartBody>
        <w:p w:rsidR="003816A9" w:rsidRDefault="003816A9" w:rsidP="003816A9">
          <w:pPr>
            <w:pStyle w:val="A41DDCD9D720468BA1FDD0FC06EC1A1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ACE0096F2F244103B55C6736BCB483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BB65A4-AC51-488C-896D-E443C62C5938}"/>
      </w:docPartPr>
      <w:docPartBody>
        <w:p w:rsidR="003816A9" w:rsidRDefault="003816A9" w:rsidP="003816A9">
          <w:pPr>
            <w:pStyle w:val="ACE0096F2F244103B55C6736BCB483D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6D8886BDDBEE43CBAE391DDDFBF099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35364B-69E2-4CC1-86A8-32B971D5BD55}"/>
      </w:docPartPr>
      <w:docPartBody>
        <w:p w:rsidR="003816A9" w:rsidRDefault="003816A9" w:rsidP="003816A9">
          <w:pPr>
            <w:pStyle w:val="6D8886BDDBEE43CBAE391DDDFBF099C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C4981966E84D54AEAF12613610E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B2E76A-711D-4DAA-A2CD-42BE7A94BB22}"/>
      </w:docPartPr>
      <w:docPartBody>
        <w:p w:rsidR="003816A9" w:rsidRDefault="003816A9" w:rsidP="003816A9">
          <w:pPr>
            <w:pStyle w:val="C6C4981966E84D54AEAF12613610E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3013A2BF304388A6833DADE8E2AD8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88F83D-9DD1-4081-9C0F-13A34D1000E6}"/>
      </w:docPartPr>
      <w:docPartBody>
        <w:p w:rsidR="002F538B" w:rsidRDefault="002F538B" w:rsidP="002F538B">
          <w:pPr>
            <w:pStyle w:val="103013A2BF304388A6833DADE8E2AD8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864D53EE0F34AEF86D9D850303E32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27CB15-90F0-484F-8725-5FD7FEC4F254}"/>
      </w:docPartPr>
      <w:docPartBody>
        <w:p w:rsidR="002F538B" w:rsidRDefault="002F538B" w:rsidP="002F538B">
          <w:pPr>
            <w:pStyle w:val="2864D53EE0F34AEF86D9D850303E32D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A1103D0492041C9B4E19E559B2AB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DF0358-372E-41B3-81B9-D323DCCC34DF}"/>
      </w:docPartPr>
      <w:docPartBody>
        <w:p w:rsidR="002F538B" w:rsidRDefault="002F538B" w:rsidP="002F538B">
          <w:pPr>
            <w:pStyle w:val="2A1103D0492041C9B4E19E559B2ABFFB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B617D0B0CE14859AA8B28B39DD4AC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F3E339-CEE8-4C06-ACCB-4DB3E49CDF1C}"/>
      </w:docPartPr>
      <w:docPartBody>
        <w:p w:rsidR="002F538B" w:rsidRDefault="002F538B" w:rsidP="002F538B">
          <w:pPr>
            <w:pStyle w:val="FB617D0B0CE14859AA8B28B39DD4AC2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737225BA6248E2B2D0605BF38E3E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5BBC41-7B77-4101-BAB2-78F8A69391D6}"/>
      </w:docPartPr>
      <w:docPartBody>
        <w:p w:rsidR="002F538B" w:rsidRDefault="002F538B" w:rsidP="002F538B">
          <w:pPr>
            <w:pStyle w:val="51737225BA6248E2B2D0605BF38E3E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1AB70CA906B44CEA17A7F8D311633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17A3B0-90EA-4913-A74A-CC1A51F9BC39}"/>
      </w:docPartPr>
      <w:docPartBody>
        <w:p w:rsidR="00000000" w:rsidRDefault="006737AF" w:rsidP="006737AF">
          <w:pPr>
            <w:pStyle w:val="31AB70CA906B44CEA17A7F8D31163365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579C59C8B2FF4D07AA2DDDB43F08F4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43A2D2-8889-4871-B81E-BC2FBA6AE086}"/>
      </w:docPartPr>
      <w:docPartBody>
        <w:p w:rsidR="00000000" w:rsidRDefault="006737AF" w:rsidP="006737AF">
          <w:pPr>
            <w:pStyle w:val="579C59C8B2FF4D07AA2DDDB43F08F4D0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824BD"/>
    <w:rsid w:val="00236AEB"/>
    <w:rsid w:val="00263249"/>
    <w:rsid w:val="0029101F"/>
    <w:rsid w:val="002E4FC1"/>
    <w:rsid w:val="002F538B"/>
    <w:rsid w:val="00340F80"/>
    <w:rsid w:val="0036551F"/>
    <w:rsid w:val="003816A9"/>
    <w:rsid w:val="003D7CA4"/>
    <w:rsid w:val="005078A0"/>
    <w:rsid w:val="00533258"/>
    <w:rsid w:val="006432D8"/>
    <w:rsid w:val="006737AF"/>
    <w:rsid w:val="006F4C34"/>
    <w:rsid w:val="00715B79"/>
    <w:rsid w:val="00772FFF"/>
    <w:rsid w:val="00787D83"/>
    <w:rsid w:val="007A5D13"/>
    <w:rsid w:val="00872053"/>
    <w:rsid w:val="0094558A"/>
    <w:rsid w:val="009509FA"/>
    <w:rsid w:val="00954339"/>
    <w:rsid w:val="009648A2"/>
    <w:rsid w:val="009A3380"/>
    <w:rsid w:val="009A7181"/>
    <w:rsid w:val="00A12938"/>
    <w:rsid w:val="00A34E53"/>
    <w:rsid w:val="00B10677"/>
    <w:rsid w:val="00B118E0"/>
    <w:rsid w:val="00B9217D"/>
    <w:rsid w:val="00C40519"/>
    <w:rsid w:val="00CB2630"/>
    <w:rsid w:val="00D10CA4"/>
    <w:rsid w:val="00D356A4"/>
    <w:rsid w:val="00DA1A8C"/>
    <w:rsid w:val="00DA2D1F"/>
    <w:rsid w:val="00DB0C3B"/>
    <w:rsid w:val="00DF13C8"/>
    <w:rsid w:val="00E25B5B"/>
    <w:rsid w:val="00E45E18"/>
    <w:rsid w:val="00E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737AF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31AB70CA906B44CEA17A7F8D31163365">
    <w:name w:val="31AB70CA906B44CEA17A7F8D31163365"/>
    <w:rsid w:val="006737AF"/>
  </w:style>
  <w:style w:type="paragraph" w:customStyle="1" w:styleId="579C59C8B2FF4D07AA2DDDB43F08F4D0">
    <w:name w:val="579C59C8B2FF4D07AA2DDDB43F08F4D0"/>
    <w:rsid w:val="006737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EB459-782D-4E32-A672-6B534FA82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4736</Words>
  <Characters>26999</Characters>
  <Application>Microsoft Office Word</Application>
  <DocSecurity>0</DocSecurity>
  <Lines>224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2024-11-27T14:22:00Z</dcterms:created>
  <dcterms:modified xsi:type="dcterms:W3CDTF">2025-03-17T11:05:00Z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