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3262F" w14:textId="224F13DE" w:rsidR="00936037" w:rsidRPr="00F47F6D" w:rsidRDefault="00FD1CE3" w:rsidP="00F47F6D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F47F6D">
        <w:rPr>
          <w:rFonts w:ascii="Arial" w:hAnsi="Arial" w:cs="Arial"/>
          <w:b/>
          <w:sz w:val="28"/>
          <w:szCs w:val="28"/>
          <w:u w:val="single"/>
        </w:rPr>
        <w:t xml:space="preserve">Často kladené otázky (FAQ): Výzva MoF – </w:t>
      </w:r>
      <w:r w:rsidR="009F3ECB">
        <w:rPr>
          <w:rFonts w:ascii="Arial" w:hAnsi="Arial" w:cs="Arial"/>
          <w:b/>
          <w:sz w:val="28"/>
          <w:szCs w:val="28"/>
          <w:u w:val="single"/>
        </w:rPr>
        <w:t>3</w:t>
      </w:r>
      <w:r w:rsidRPr="00F47F6D">
        <w:rPr>
          <w:rFonts w:ascii="Arial" w:hAnsi="Arial" w:cs="Arial"/>
          <w:b/>
          <w:sz w:val="28"/>
          <w:szCs w:val="28"/>
          <w:u w:val="single"/>
        </w:rPr>
        <w:t>/ 202</w:t>
      </w:r>
      <w:r w:rsidR="009F3ECB">
        <w:rPr>
          <w:rFonts w:ascii="Arial" w:hAnsi="Arial" w:cs="Arial"/>
          <w:b/>
          <w:sz w:val="28"/>
          <w:szCs w:val="28"/>
          <w:u w:val="single"/>
        </w:rPr>
        <w:t>5</w:t>
      </w:r>
    </w:p>
    <w:p w14:paraId="448B7988" w14:textId="77777777" w:rsidR="009F3ECB" w:rsidRPr="009F3ECB" w:rsidRDefault="009F3ECB" w:rsidP="009F3ECB">
      <w:pPr>
        <w:spacing w:line="240" w:lineRule="auto"/>
        <w:jc w:val="both"/>
        <w:rPr>
          <w:rFonts w:ascii="Arial" w:hAnsi="Arial" w:cs="Arial"/>
        </w:rPr>
      </w:pPr>
    </w:p>
    <w:p w14:paraId="2F52F13F" w14:textId="77777777" w:rsidR="00DE16D7" w:rsidRPr="00F47F6D" w:rsidRDefault="00DE16D7" w:rsidP="00DE16D7">
      <w:pPr>
        <w:pStyle w:val="Odsekzoznamu"/>
        <w:spacing w:line="240" w:lineRule="auto"/>
        <w:jc w:val="both"/>
        <w:rPr>
          <w:rFonts w:ascii="Arial" w:hAnsi="Arial" w:cs="Arial"/>
        </w:rPr>
      </w:pPr>
    </w:p>
    <w:p w14:paraId="05DD5060" w14:textId="2F2AF79E" w:rsidR="007612E7" w:rsidRPr="00F47F6D" w:rsidRDefault="009F3ECB" w:rsidP="00D54991">
      <w:pPr>
        <w:pStyle w:val="Odsekzoznamu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b/>
          <w:bCs/>
        </w:rPr>
      </w:pPr>
      <w:r w:rsidRPr="009F3ECB">
        <w:rPr>
          <w:rFonts w:ascii="Arial" w:hAnsi="Arial" w:cs="Arial"/>
          <w:b/>
          <w:bCs/>
        </w:rPr>
        <w:t>Plánujeme projekt inštalácie fotovoltických zariadení (FVZ) s výkonom 0,93 MW. Inštalované FVZ ako obnoviteľný zdroj energie bude dodávať elektrickú energiu pre vlastnú spotrebu, v čase keď okamžitá spotreba EE bude menšia ako okamžitá výroba EE vo fotovoltickom zariadení, bude prebytok EE dodávaný do distribučnej sústavy. Je takýto projekt oprávnený?</w:t>
      </w:r>
    </w:p>
    <w:p w14:paraId="132A5812" w14:textId="3B242247" w:rsidR="00BE2203" w:rsidRDefault="00BE2203" w:rsidP="00D54991">
      <w:pPr>
        <w:pStyle w:val="Odsekzoznamu"/>
        <w:spacing w:line="240" w:lineRule="auto"/>
        <w:jc w:val="both"/>
        <w:rPr>
          <w:rFonts w:ascii="Arial" w:hAnsi="Arial" w:cs="Arial"/>
        </w:rPr>
      </w:pPr>
    </w:p>
    <w:p w14:paraId="6B01A485" w14:textId="7EEC8C2B" w:rsidR="009F3ECB" w:rsidRPr="004659CF" w:rsidRDefault="009F3ECB" w:rsidP="00D54991">
      <w:pPr>
        <w:pStyle w:val="Odsekzoznamu"/>
        <w:spacing w:line="240" w:lineRule="auto"/>
        <w:jc w:val="both"/>
        <w:rPr>
          <w:rFonts w:ascii="Arial" w:hAnsi="Arial" w:cs="Arial"/>
        </w:rPr>
      </w:pPr>
      <w:r w:rsidRPr="009F3ECB">
        <w:rPr>
          <w:rFonts w:ascii="Arial" w:hAnsi="Arial" w:cs="Arial"/>
        </w:rPr>
        <w:t xml:space="preserve">Výzva </w:t>
      </w:r>
      <w:r>
        <w:rPr>
          <w:rFonts w:ascii="Arial" w:hAnsi="Arial" w:cs="Arial"/>
        </w:rPr>
        <w:t xml:space="preserve">MoF-- </w:t>
      </w:r>
      <w:r w:rsidRPr="009F3ECB">
        <w:rPr>
          <w:rFonts w:ascii="Arial" w:hAnsi="Arial" w:cs="Arial"/>
        </w:rPr>
        <w:t xml:space="preserve">3/2025  je zameraná na výrobu využiteľnej formy energie (najmä teplo, chlad, elektrina) z obnoviteľných zdrojov energie v súlade s čl. 41 ods. 1 nariadenia </w:t>
      </w:r>
      <w:r>
        <w:rPr>
          <w:rFonts w:ascii="Arial" w:hAnsi="Arial" w:cs="Arial"/>
        </w:rPr>
        <w:br/>
      </w:r>
      <w:r w:rsidRPr="009F3ECB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Pr="009F3ECB">
        <w:rPr>
          <w:rFonts w:ascii="Arial" w:hAnsi="Arial" w:cs="Arial"/>
        </w:rPr>
        <w:t>skupinových výnimkách s cieľom zvýšenia počtu účinných systémov centralizovaného zásobovania teplom a zníženia spotreby primárnych energetických zdrojov pri výrobe elektriny a tepla. Predaj elektriny do siete nie je predmetom podpory.</w:t>
      </w:r>
    </w:p>
    <w:p w14:paraId="3FFC00D4" w14:textId="77777777" w:rsidR="007612E7" w:rsidRPr="00F47F6D" w:rsidRDefault="007612E7" w:rsidP="00D54991">
      <w:pPr>
        <w:pStyle w:val="Odsekzoznamu"/>
        <w:spacing w:line="240" w:lineRule="auto"/>
        <w:jc w:val="both"/>
        <w:rPr>
          <w:rFonts w:ascii="Arial" w:hAnsi="Arial" w:cs="Arial"/>
        </w:rPr>
      </w:pPr>
    </w:p>
    <w:p w14:paraId="539E9673" w14:textId="4BAD6AA2" w:rsidR="009F3ECB" w:rsidRPr="009F3ECB" w:rsidRDefault="009F3ECB" w:rsidP="00D54991">
      <w:pPr>
        <w:pStyle w:val="Odsekzoznamu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b/>
          <w:bCs/>
        </w:rPr>
      </w:pPr>
      <w:r w:rsidRPr="009F3ECB">
        <w:rPr>
          <w:rFonts w:ascii="Arial" w:hAnsi="Arial" w:cs="Arial"/>
          <w:b/>
          <w:bCs/>
        </w:rPr>
        <w:t>Oprávnené projekty podľa F.3 – je oprávneným projektom aj modernizácia resp. rekonštrukcia distribučných sietí v rámci systémov CZT?  Pri merateľných ukazovateľoch pre F.3 sú spomenuté len nové rozvody. Výška a intenzita pomoci je pevne daná, nebude sa dať uplatniť prepočet podľa likvidnej medzery? Ktoré projekty pre veľký podnik budú mať NFP na úrovni 30%?</w:t>
      </w:r>
    </w:p>
    <w:p w14:paraId="213563A7" w14:textId="77777777" w:rsidR="007612E7" w:rsidRPr="00F47F6D" w:rsidRDefault="007612E7" w:rsidP="00D54991">
      <w:pPr>
        <w:pStyle w:val="Odsekzoznamu"/>
        <w:spacing w:line="240" w:lineRule="auto"/>
        <w:jc w:val="both"/>
        <w:rPr>
          <w:rFonts w:ascii="Arial" w:hAnsi="Arial" w:cs="Arial"/>
          <w:b/>
          <w:bCs/>
        </w:rPr>
      </w:pPr>
    </w:p>
    <w:p w14:paraId="64311293" w14:textId="2CF7E6EF" w:rsidR="00DE16D7" w:rsidRDefault="009F3ECB" w:rsidP="00D54991">
      <w:pPr>
        <w:pStyle w:val="Odsekzoznamu"/>
        <w:spacing w:line="240" w:lineRule="auto"/>
        <w:jc w:val="both"/>
        <w:rPr>
          <w:rFonts w:ascii="Arial" w:hAnsi="Arial" w:cs="Arial"/>
        </w:rPr>
      </w:pPr>
      <w:r w:rsidRPr="009F3ECB">
        <w:rPr>
          <w:rFonts w:ascii="Arial" w:hAnsi="Arial" w:cs="Arial"/>
        </w:rPr>
        <w:t>Modernizácia resp. rekonštrukcia rozvodov tepla nie je oprávnená. Keďže sa podporujú len také rozvody tepla, do ktorých sa dodáva teplo z OZE alebo teplo z odpadového tepla platí pre veľký podnik intenzita 45%. Iný spôsob podpory výzva neumožňuje</w:t>
      </w:r>
      <w:r>
        <w:rPr>
          <w:rFonts w:ascii="Arial" w:hAnsi="Arial" w:cs="Arial"/>
        </w:rPr>
        <w:t>.</w:t>
      </w:r>
    </w:p>
    <w:p w14:paraId="1D76FD80" w14:textId="77777777" w:rsidR="009F3ECB" w:rsidRPr="00F47F6D" w:rsidRDefault="009F3ECB" w:rsidP="00D54991">
      <w:pPr>
        <w:pStyle w:val="Odsekzoznamu"/>
        <w:spacing w:line="240" w:lineRule="auto"/>
        <w:jc w:val="both"/>
        <w:rPr>
          <w:rFonts w:ascii="Arial" w:hAnsi="Arial" w:cs="Arial"/>
        </w:rPr>
      </w:pPr>
    </w:p>
    <w:p w14:paraId="4E83EA6A" w14:textId="353C6C53" w:rsidR="00BE2203" w:rsidRPr="009F3ECB" w:rsidRDefault="009F3ECB" w:rsidP="00D54991">
      <w:pPr>
        <w:pStyle w:val="Odsekzoznamu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b/>
          <w:bCs/>
        </w:rPr>
      </w:pPr>
      <w:r w:rsidRPr="009F3ECB">
        <w:rPr>
          <w:rFonts w:ascii="Arial" w:hAnsi="Arial" w:cs="Arial"/>
          <w:b/>
          <w:bCs/>
        </w:rPr>
        <w:t>Plánujeme vyrábať chlad a odpadové teplo z výroby chladu chceme pomocou tepelného čerpadla využiť v rámci systému CZT. Je takýto projekt oprávnený? Môžu tepelné čerpadlá využívať odpadové teplo alebo len OZE?</w:t>
      </w:r>
    </w:p>
    <w:p w14:paraId="1EB84CD2" w14:textId="77777777" w:rsidR="009F3ECB" w:rsidRPr="009F3ECB" w:rsidRDefault="009F3ECB" w:rsidP="00D54991">
      <w:pPr>
        <w:spacing w:line="240" w:lineRule="auto"/>
        <w:ind w:left="708"/>
        <w:jc w:val="both"/>
        <w:rPr>
          <w:rFonts w:ascii="Arial" w:hAnsi="Arial" w:cs="Arial"/>
        </w:rPr>
      </w:pPr>
      <w:r w:rsidRPr="009F3ECB">
        <w:rPr>
          <w:rFonts w:ascii="Arial" w:hAnsi="Arial" w:cs="Arial"/>
        </w:rPr>
        <w:t>Podpora využitia odpadového tepla je možná len ako VÚ KVET. Tepelné čerpadlo, ktoré bude využívať odpadové teplo, nebude prostredníctvom výzvy 3/2025 podporené.</w:t>
      </w:r>
    </w:p>
    <w:p w14:paraId="4F22B1C4" w14:textId="77777777" w:rsidR="007612E7" w:rsidRPr="00F47F6D" w:rsidRDefault="007612E7" w:rsidP="00D54991">
      <w:pPr>
        <w:pStyle w:val="Odsekzoznamu"/>
        <w:spacing w:line="240" w:lineRule="auto"/>
        <w:ind w:left="1068"/>
        <w:jc w:val="both"/>
        <w:rPr>
          <w:rFonts w:ascii="Arial" w:hAnsi="Arial" w:cs="Arial"/>
        </w:rPr>
      </w:pPr>
    </w:p>
    <w:p w14:paraId="400C547B" w14:textId="164B0540" w:rsidR="00BE2203" w:rsidRPr="00D54991" w:rsidRDefault="009F3ECB" w:rsidP="00D54991">
      <w:pPr>
        <w:pStyle w:val="Odsekzoznamu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b/>
          <w:bCs/>
        </w:rPr>
      </w:pPr>
      <w:r w:rsidRPr="009F3ECB">
        <w:rPr>
          <w:rFonts w:ascii="Arial" w:hAnsi="Arial" w:cs="Arial"/>
          <w:b/>
          <w:bCs/>
        </w:rPr>
        <w:t>Je v rámci výzvy oprávnený projekt rekonštrukcie existujúceho zariadenia na výrobu tepla z biomasy za nový, s vyššou účinnosťou? Výroba tepla z biomasy je z pohľadu vykazovania emisií skleníkových plynov CO2 neutrálna a výmenou zastaralého kotla na biomasu za nový s vyššou účinnosťou síce nie je možné preukázať úsporu emisií skelníkových plynov, ale úsporu primárneho paliva áno, čo je z pohľadu pozitívneho dopadu na ŽP a zdroje biomasy prínosné. </w:t>
      </w:r>
    </w:p>
    <w:p w14:paraId="210A5BCC" w14:textId="06AD8E12" w:rsidR="009F3ECB" w:rsidRPr="009F3ECB" w:rsidRDefault="009F3ECB" w:rsidP="00D54991">
      <w:pPr>
        <w:spacing w:line="240" w:lineRule="auto"/>
        <w:ind w:left="708"/>
        <w:contextualSpacing/>
        <w:jc w:val="both"/>
        <w:rPr>
          <w:rFonts w:ascii="Arial" w:hAnsi="Arial" w:cs="Arial"/>
        </w:rPr>
      </w:pPr>
      <w:r w:rsidRPr="009F3ECB">
        <w:rPr>
          <w:rFonts w:ascii="Arial" w:hAnsi="Arial" w:cs="Arial"/>
        </w:rPr>
        <w:t>Takýto projekt nie je oprávnený. Oprávnené sú projekty "na výstavbu zariadení na výrobu využiteľnej formy energie z obnoviteľnej energie s výnimkou bioplynu". Bolo by možné nahradiť existujúci kotol na biomasu novým kotlom na biomasu, ale náklady, ktoré súvisia s demontážou existujúceho kotla nie sú oprávnené. V takomto prípade by sa úspora skleníkových plynov mohla vypočítať z úspory zemného plynu. Pri demontáži starého kotla má totiž podnikateľ na výber, či si ako náhradu nainštaluje kotol na zemný plyn bez pomoci z verejných zdrojov alebo kotol na biomasu s pomocou verejných zdrojov.</w:t>
      </w:r>
    </w:p>
    <w:p w14:paraId="745CB1B3" w14:textId="77777777" w:rsidR="00E30E0E" w:rsidRPr="00F47F6D" w:rsidRDefault="00E30E0E" w:rsidP="00D54991">
      <w:pPr>
        <w:spacing w:line="240" w:lineRule="auto"/>
        <w:contextualSpacing/>
        <w:jc w:val="both"/>
        <w:rPr>
          <w:rFonts w:ascii="Arial" w:hAnsi="Arial" w:cs="Arial"/>
        </w:rPr>
      </w:pPr>
    </w:p>
    <w:p w14:paraId="10D3B5F1" w14:textId="262F1F74" w:rsidR="00E30E0E" w:rsidRPr="00D54991" w:rsidRDefault="004659CF" w:rsidP="00C21681">
      <w:pPr>
        <w:pStyle w:val="Odsekzoznamu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b/>
          <w:bCs/>
        </w:rPr>
      </w:pPr>
      <w:r w:rsidRPr="004659CF">
        <w:rPr>
          <w:rFonts w:ascii="Arial" w:hAnsi="Arial" w:cs="Arial"/>
          <w:b/>
          <w:bCs/>
        </w:rPr>
        <w:t>Je v rámci výzvy oprávnený projekt výstavby nového zariadenia na výro</w:t>
      </w:r>
      <w:r>
        <w:rPr>
          <w:rFonts w:ascii="Arial" w:hAnsi="Arial" w:cs="Arial"/>
          <w:b/>
          <w:bCs/>
        </w:rPr>
        <w:t>b</w:t>
      </w:r>
      <w:r w:rsidRPr="004659CF">
        <w:rPr>
          <w:rFonts w:ascii="Arial" w:hAnsi="Arial" w:cs="Arial"/>
          <w:b/>
          <w:bCs/>
        </w:rPr>
        <w:t xml:space="preserve">u tepla z biomasy ako náhrada za zemný plyn s podmienkou preukázania, že biomasa bude plniť kritériá udržateľnosti pre biomasu v zmysle požiadaviek Smernice o podpore využívania OZE ? Týmto spôsobom je predmetná aktivita definovaná aj </w:t>
      </w:r>
      <w:r w:rsidRPr="004659CF">
        <w:rPr>
          <w:rFonts w:ascii="Arial" w:hAnsi="Arial" w:cs="Arial"/>
          <w:b/>
          <w:bCs/>
        </w:rPr>
        <w:lastRenderedPageBreak/>
        <w:t>v Taxonómii udržateľných aktivít, máme za to, že uvedený projekt by mal byť oprávnený - prosíme o potvrdenie. </w:t>
      </w:r>
    </w:p>
    <w:p w14:paraId="2C0CAEDF" w14:textId="77777777" w:rsidR="004659CF" w:rsidRPr="004659CF" w:rsidRDefault="004659CF" w:rsidP="004659CF">
      <w:pPr>
        <w:spacing w:line="240" w:lineRule="auto"/>
        <w:ind w:left="708"/>
        <w:contextualSpacing/>
        <w:jc w:val="both"/>
        <w:rPr>
          <w:rFonts w:ascii="Arial" w:hAnsi="Arial" w:cs="Arial"/>
        </w:rPr>
      </w:pPr>
      <w:r w:rsidRPr="004659CF">
        <w:rPr>
          <w:rFonts w:ascii="Arial" w:hAnsi="Arial" w:cs="Arial"/>
        </w:rPr>
        <w:t>Takýto projekt považujeme za oprávnený.</w:t>
      </w:r>
    </w:p>
    <w:p w14:paraId="4A4215DA" w14:textId="77777777" w:rsidR="00E30E0E" w:rsidRPr="00F47F6D" w:rsidRDefault="00E30E0E" w:rsidP="00C21681">
      <w:pPr>
        <w:spacing w:line="240" w:lineRule="auto"/>
        <w:contextualSpacing/>
        <w:jc w:val="both"/>
        <w:rPr>
          <w:rFonts w:ascii="Arial" w:hAnsi="Arial" w:cs="Arial"/>
        </w:rPr>
      </w:pPr>
    </w:p>
    <w:p w14:paraId="71ADFCE2" w14:textId="7E9EE225" w:rsidR="00096480" w:rsidRPr="00D54991" w:rsidRDefault="004659CF" w:rsidP="00C21681">
      <w:pPr>
        <w:pStyle w:val="Odsekzoznamu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b/>
          <w:bCs/>
        </w:rPr>
      </w:pPr>
      <w:r w:rsidRPr="004659CF">
        <w:rPr>
          <w:rFonts w:ascii="Arial" w:hAnsi="Arial" w:cs="Arial"/>
          <w:b/>
          <w:bCs/>
        </w:rPr>
        <w:t>Môže subjekt v rámci jednej žiadosti podať žiadosť na viacero zariadení na výrobu tepla z OZE na viacerých okruhoch v rámci jednej lokality (okruhy nie sú fyzicky prepojené, nachádzajú sa však v rámci jednej lokality - napríklad sídliska alebo mestskej časti, predstavujú jednu cenovú lokalitu a sú zahrnuté pod jedno povolenie na podnikanie v tepelnej energetike)? </w:t>
      </w:r>
    </w:p>
    <w:p w14:paraId="1CE40F21" w14:textId="3F8B3FA0" w:rsidR="004659CF" w:rsidRPr="004659CF" w:rsidRDefault="004659CF" w:rsidP="004659CF">
      <w:pPr>
        <w:spacing w:line="240" w:lineRule="auto"/>
        <w:ind w:left="708"/>
        <w:contextualSpacing/>
        <w:jc w:val="both"/>
        <w:rPr>
          <w:rFonts w:ascii="Arial" w:hAnsi="Arial" w:cs="Arial"/>
        </w:rPr>
      </w:pPr>
      <w:r w:rsidRPr="004659CF">
        <w:rPr>
          <w:rFonts w:ascii="Arial" w:hAnsi="Arial" w:cs="Arial"/>
        </w:rPr>
        <w:t>Žiadateľ môže podať takýto projekt, mal by však zvážiť riziko, že kvôli nedostatku na niektorom okruhu môže byť zamietnutý celý projekt. Je to však možnosť, ako dosiahnuť/</w:t>
      </w:r>
      <w:r>
        <w:rPr>
          <w:rFonts w:ascii="Arial" w:hAnsi="Arial" w:cs="Arial"/>
        </w:rPr>
        <w:t xml:space="preserve"> </w:t>
      </w:r>
      <w:r w:rsidRPr="004659CF">
        <w:rPr>
          <w:rFonts w:ascii="Arial" w:hAnsi="Arial" w:cs="Arial"/>
        </w:rPr>
        <w:t>prekročiť limit požadovanej dotácie v minimálnej výške 300 tis. EUR.</w:t>
      </w:r>
    </w:p>
    <w:p w14:paraId="16A6B6D1" w14:textId="77777777" w:rsidR="00096480" w:rsidRPr="00F47F6D" w:rsidRDefault="00096480" w:rsidP="00C21681">
      <w:pPr>
        <w:spacing w:line="240" w:lineRule="auto"/>
        <w:contextualSpacing/>
        <w:jc w:val="both"/>
        <w:rPr>
          <w:rFonts w:ascii="Arial" w:hAnsi="Arial" w:cs="Arial"/>
        </w:rPr>
      </w:pPr>
    </w:p>
    <w:p w14:paraId="198F5E8C" w14:textId="6A4035A5" w:rsidR="004659CF" w:rsidRPr="004659CF" w:rsidRDefault="004659CF" w:rsidP="004659CF">
      <w:pPr>
        <w:pStyle w:val="Odsekzoznamu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b/>
          <w:bCs/>
        </w:rPr>
      </w:pPr>
      <w:r w:rsidRPr="004659CF">
        <w:rPr>
          <w:rFonts w:ascii="Arial" w:hAnsi="Arial" w:cs="Arial"/>
          <w:b/>
          <w:bCs/>
        </w:rPr>
        <w:t>Projektový zámer geotermálny vrt , vyvedenie výkonu vrtu do plynovej kotolne CZT, prepojenie ďalších dvoch kotolní pre využitie tepla, KGJ na pohon čerpadiel vrtu. Viem tento projekt financovať s tejto výzvy vrátane geotermálneho vrtu ?</w:t>
      </w:r>
    </w:p>
    <w:p w14:paraId="0B2BD474" w14:textId="6134754B" w:rsidR="004659CF" w:rsidRPr="004659CF" w:rsidRDefault="004659CF" w:rsidP="004659CF">
      <w:pPr>
        <w:pStyle w:val="m6451017319593073763gmail-msonospacing"/>
        <w:spacing w:beforeAutospacing="0" w:after="0" w:afterAutospacing="0"/>
        <w:ind w:left="720"/>
        <w:rPr>
          <w:rFonts w:ascii="Arial" w:hAnsi="Arial" w:cs="Arial"/>
          <w:sz w:val="22"/>
          <w:szCs w:val="22"/>
          <w:lang w:eastAsia="en-US"/>
        </w:rPr>
      </w:pPr>
      <w:r w:rsidRPr="004659CF">
        <w:rPr>
          <w:rFonts w:ascii="Arial" w:hAnsi="Arial" w:cs="Arial"/>
          <w:sz w:val="22"/>
          <w:szCs w:val="22"/>
          <w:lang w:eastAsia="en-US"/>
        </w:rPr>
        <w:t>Projekt je možné z výzvy financovať len čiastočne. Rozvody tepla, do ktorých sa dodáva iné teplo ako teplo z OZE alebo odpadové teplo nie je možné podporiť. KGJ na zemný plyn tiež nie je možné podporiť. Podpora je možná len pre využitie geotermálnej energie na výrobu tepla/chladu.</w:t>
      </w:r>
    </w:p>
    <w:p w14:paraId="294EFCB1" w14:textId="77777777" w:rsidR="004659CF" w:rsidRDefault="004659CF" w:rsidP="004659CF">
      <w:pPr>
        <w:pStyle w:val="m6451017319593073763gmail-msonospacing"/>
        <w:spacing w:beforeAutospacing="0" w:after="0" w:afterAutospacing="0"/>
        <w:ind w:left="720"/>
      </w:pPr>
    </w:p>
    <w:p w14:paraId="2CAE2B81" w14:textId="5C06686C" w:rsidR="004659CF" w:rsidRPr="004659CF" w:rsidRDefault="004659CF" w:rsidP="004659CF">
      <w:pPr>
        <w:pStyle w:val="Odsekzoznamu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b/>
          <w:bCs/>
        </w:rPr>
      </w:pPr>
      <w:r w:rsidRPr="004659CF">
        <w:rPr>
          <w:rFonts w:ascii="Arial" w:hAnsi="Arial" w:cs="Arial"/>
          <w:b/>
          <w:bCs/>
        </w:rPr>
        <w:t>Rekonštruujem zdroj plynovej kotolne a VU KVET ( KGJ + tepelné čerpadlo elektrické), aby som efektívne využil výkon a chod v letných mesiacoch potrebujem nový teplovod vyvedenie výkonu do druhej kotolne. Teplovod na prepojenie je oprávnený náklad ?</w:t>
      </w:r>
    </w:p>
    <w:p w14:paraId="467D88DA" w14:textId="0A246082" w:rsidR="004659CF" w:rsidRPr="004659CF" w:rsidRDefault="004659CF" w:rsidP="004659CF">
      <w:pPr>
        <w:spacing w:line="240" w:lineRule="auto"/>
        <w:ind w:left="708"/>
        <w:contextualSpacing/>
        <w:jc w:val="both"/>
        <w:rPr>
          <w:rFonts w:ascii="Arial" w:hAnsi="Arial" w:cs="Arial"/>
        </w:rPr>
      </w:pPr>
      <w:r w:rsidRPr="004659CF">
        <w:rPr>
          <w:rFonts w:ascii="Arial" w:hAnsi="Arial" w:cs="Arial"/>
        </w:rPr>
        <w:t xml:space="preserve">Vo výzve je oprávnený len taký rozvod tepla, do ktorého je dodávané teplo z OZE </w:t>
      </w:r>
      <w:r w:rsidR="00D54991">
        <w:rPr>
          <w:rFonts w:ascii="Arial" w:hAnsi="Arial" w:cs="Arial"/>
        </w:rPr>
        <w:br/>
      </w:r>
      <w:r w:rsidRPr="004659CF">
        <w:rPr>
          <w:rFonts w:ascii="Arial" w:hAnsi="Arial" w:cs="Arial"/>
        </w:rPr>
        <w:t>a odpadového tepla.</w:t>
      </w:r>
    </w:p>
    <w:p w14:paraId="03CB130A" w14:textId="0DF68CA0" w:rsidR="005E0508" w:rsidRPr="00F47F6D" w:rsidRDefault="005E0508" w:rsidP="00DE16D7">
      <w:pPr>
        <w:spacing w:line="240" w:lineRule="auto"/>
        <w:ind w:left="708"/>
        <w:contextualSpacing/>
        <w:jc w:val="both"/>
        <w:rPr>
          <w:rFonts w:ascii="Arial" w:hAnsi="Arial" w:cs="Arial"/>
        </w:rPr>
      </w:pPr>
    </w:p>
    <w:p w14:paraId="5AA73635" w14:textId="6CB9B61D" w:rsidR="004659CF" w:rsidRPr="004659CF" w:rsidRDefault="004659CF" w:rsidP="004659CF">
      <w:pPr>
        <w:pStyle w:val="Odsekzoznamu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b/>
          <w:bCs/>
        </w:rPr>
      </w:pPr>
      <w:r w:rsidRPr="004659CF">
        <w:rPr>
          <w:rFonts w:ascii="Arial" w:hAnsi="Arial" w:cs="Arial"/>
          <w:b/>
          <w:bCs/>
        </w:rPr>
        <w:t>Fotovoltický park do 5MWp el. energia na výrobu vodíka , primiešavanie vodíka do distribučnej siete SPP , spaľovanie plynu s primiešaním vodíka v kotolniach CZT. Je tento projekt oprávnený ?</w:t>
      </w:r>
    </w:p>
    <w:p w14:paraId="500A58C0" w14:textId="6018A0C2" w:rsidR="00C21681" w:rsidRDefault="004659CF" w:rsidP="004659CF">
      <w:pPr>
        <w:spacing w:line="240" w:lineRule="auto"/>
        <w:ind w:firstLine="708"/>
        <w:contextualSpacing/>
        <w:jc w:val="both"/>
        <w:rPr>
          <w:rFonts w:ascii="Arial" w:hAnsi="Arial" w:cs="Arial"/>
        </w:rPr>
      </w:pPr>
      <w:r w:rsidRPr="004659CF">
        <w:rPr>
          <w:rFonts w:ascii="Arial" w:hAnsi="Arial" w:cs="Arial"/>
        </w:rPr>
        <w:t>V tejto výzve nie je výroba obnoviteľného vodíka oprávnená</w:t>
      </w:r>
      <w:r>
        <w:rPr>
          <w:rFonts w:ascii="Arial" w:hAnsi="Arial" w:cs="Arial"/>
        </w:rPr>
        <w:t>.</w:t>
      </w:r>
    </w:p>
    <w:p w14:paraId="33613624" w14:textId="77777777" w:rsidR="004659CF" w:rsidRPr="00F47F6D" w:rsidRDefault="004659CF" w:rsidP="004659CF">
      <w:pPr>
        <w:spacing w:line="240" w:lineRule="auto"/>
        <w:ind w:firstLine="708"/>
        <w:contextualSpacing/>
        <w:jc w:val="both"/>
        <w:rPr>
          <w:rFonts w:ascii="Arial" w:hAnsi="Arial" w:cs="Arial"/>
          <w:b/>
          <w:bCs/>
        </w:rPr>
      </w:pPr>
    </w:p>
    <w:p w14:paraId="30B3DFB3" w14:textId="2F97B4BD" w:rsidR="004827AB" w:rsidRPr="00D54991" w:rsidRDefault="004827AB" w:rsidP="00D54991">
      <w:pPr>
        <w:pStyle w:val="Odsekzoznamu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b/>
          <w:bCs/>
        </w:rPr>
      </w:pPr>
      <w:r w:rsidRPr="004827AB">
        <w:rPr>
          <w:rFonts w:ascii="Arial" w:hAnsi="Arial" w:cs="Arial"/>
          <w:b/>
          <w:bCs/>
        </w:rPr>
        <w:t>Je stanovená nejaká metodika výpočtu pre tepelné čerpadlá pre stanovenie podielu vyrobeného tepla z OZE a z podpornej energie, alebo je to na audítorovi?</w:t>
      </w:r>
    </w:p>
    <w:p w14:paraId="4206A4E1" w14:textId="77777777" w:rsidR="004827AB" w:rsidRPr="004827AB" w:rsidRDefault="004827AB" w:rsidP="004827AB">
      <w:pPr>
        <w:spacing w:line="240" w:lineRule="auto"/>
        <w:ind w:left="708"/>
        <w:contextualSpacing/>
        <w:jc w:val="both"/>
        <w:rPr>
          <w:rFonts w:ascii="Arial" w:hAnsi="Arial" w:cs="Arial"/>
        </w:rPr>
      </w:pPr>
      <w:r w:rsidRPr="004827AB">
        <w:rPr>
          <w:rFonts w:ascii="Arial" w:hAnsi="Arial" w:cs="Arial"/>
        </w:rPr>
        <w:t>Platia všeobecne záväzné právne predpisy alebo požiadavky uvádzané v európskych smerniciach, ak tieto nie sú ešte transponované do národnej legislatívy. Pre výpočet tepla/chladu z OZE sa použije Príloha VII Smernice Európskeho parlamentu a Rady (EÚ) 2018/2001 z 11. decembra 2018 o podpore využívania energie z obnoviteľných zdrojov a Delegované nariadenie Komisie (EÚ) 2022/759 zo 14. decembra 2021, ktorým sa mení príloha VII k smernici Európskeho parlamentu a Rady (EÚ) 2018/2001, pokiaľ ide o metodiku výpočtu množstva energie z obnoviteľných zdrojov používanej na chladenie a diaľkové chladenie (</w:t>
      </w:r>
      <w:hyperlink r:id="rId8" w:history="1">
        <w:r w:rsidRPr="004827AB">
          <w:rPr>
            <w:rStyle w:val="Hypertextovprepojenie"/>
            <w:rFonts w:ascii="Arial" w:hAnsi="Arial" w:cs="Arial"/>
          </w:rPr>
          <w:t>https://eur-lex.europa.eu/legal-content/SK/TXT/?uri=CELEX:32022R0759</w:t>
        </w:r>
      </w:hyperlink>
      <w:r w:rsidRPr="004827AB">
        <w:rPr>
          <w:rFonts w:ascii="Arial" w:hAnsi="Arial" w:cs="Arial"/>
        </w:rPr>
        <w:t>).</w:t>
      </w:r>
    </w:p>
    <w:p w14:paraId="2B90C343" w14:textId="27033B4C" w:rsidR="00FD4B21" w:rsidRPr="00F47F6D" w:rsidRDefault="00FD4B21" w:rsidP="007612E7">
      <w:pPr>
        <w:spacing w:line="240" w:lineRule="auto"/>
        <w:ind w:left="708"/>
        <w:contextualSpacing/>
        <w:jc w:val="both"/>
        <w:rPr>
          <w:rFonts w:ascii="Arial" w:hAnsi="Arial" w:cs="Arial"/>
        </w:rPr>
      </w:pPr>
      <w:r w:rsidRPr="00F47F6D">
        <w:rPr>
          <w:rFonts w:ascii="Arial" w:hAnsi="Arial" w:cs="Arial"/>
        </w:rPr>
        <w:t>.</w:t>
      </w:r>
    </w:p>
    <w:p w14:paraId="1BB3D4C6" w14:textId="77777777" w:rsidR="00FD4B21" w:rsidRPr="00F47F6D" w:rsidRDefault="00FD4B21" w:rsidP="00C21681">
      <w:pPr>
        <w:spacing w:line="240" w:lineRule="auto"/>
        <w:contextualSpacing/>
        <w:jc w:val="both"/>
        <w:rPr>
          <w:rFonts w:ascii="Arial" w:hAnsi="Arial" w:cs="Arial"/>
        </w:rPr>
      </w:pPr>
    </w:p>
    <w:p w14:paraId="76FD03DE" w14:textId="3AD4A5C5" w:rsidR="004827AB" w:rsidRPr="004827AB" w:rsidRDefault="004827AB" w:rsidP="004827AB">
      <w:pPr>
        <w:pStyle w:val="Odsekzoznamu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b/>
          <w:bCs/>
        </w:rPr>
      </w:pPr>
      <w:r w:rsidRPr="004827AB">
        <w:rPr>
          <w:rFonts w:ascii="Arial" w:hAnsi="Arial" w:cs="Arial"/>
          <w:b/>
          <w:bCs/>
        </w:rPr>
        <w:lastRenderedPageBreak/>
        <w:t>Je možné v prípade zdroja založeného na využívaní primárne</w:t>
      </w:r>
      <w:r w:rsidR="004C509F">
        <w:rPr>
          <w:rFonts w:ascii="Arial" w:hAnsi="Arial" w:cs="Arial"/>
          <w:b/>
          <w:bCs/>
        </w:rPr>
        <w:t>j</w:t>
      </w:r>
      <w:r w:rsidRPr="004827AB">
        <w:rPr>
          <w:rFonts w:ascii="Arial" w:hAnsi="Arial" w:cs="Arial"/>
          <w:b/>
          <w:bCs/>
        </w:rPr>
        <w:t xml:space="preserve"> geotermálnej energie uvažovať o intenzite pomoci na úrovni 45 %, alebo je nutné počítať len s 30 % v dôsledku kombinácie s kogeneráciou, ktorá využíva zemný plyn?</w:t>
      </w:r>
    </w:p>
    <w:p w14:paraId="516CD916" w14:textId="46550FE6" w:rsidR="0093798F" w:rsidRPr="00F47F6D" w:rsidRDefault="004827AB" w:rsidP="004827AB">
      <w:pPr>
        <w:spacing w:line="240" w:lineRule="auto"/>
        <w:ind w:left="708"/>
        <w:contextualSpacing/>
        <w:jc w:val="both"/>
        <w:rPr>
          <w:rFonts w:ascii="Arial" w:hAnsi="Arial" w:cs="Arial"/>
        </w:rPr>
      </w:pPr>
      <w:r w:rsidRPr="004827AB">
        <w:rPr>
          <w:rFonts w:ascii="Arial" w:hAnsi="Arial" w:cs="Arial"/>
        </w:rPr>
        <w:t>Kombinovanú výrobu elektriny a tepla s využitím zemného plynu nie je možné podporiť. V rámci aktivity F3 je možné podporiť len rozvody tepla, do ktorých sa teplo dodáva z OZE alebo z odpadového tepla. Keďže sa teplo z kombinovanej výroby s využitím zemného plynu nepovažuje za odpadové teplo, nie je v rámci výzvy 3/2025 možné podporiť rozvod tepla, ktorý je opísaný v otázke.</w:t>
      </w:r>
    </w:p>
    <w:p w14:paraId="13EE6DDD" w14:textId="77777777" w:rsidR="004827AB" w:rsidRDefault="004827AB" w:rsidP="004827AB">
      <w:pPr>
        <w:pStyle w:val="Odsekzoznamu"/>
        <w:numPr>
          <w:ilvl w:val="0"/>
          <w:numId w:val="15"/>
        </w:numPr>
        <w:spacing w:before="100" w:beforeAutospacing="1" w:after="100" w:afterAutospacing="1"/>
        <w:rPr>
          <w:rFonts w:ascii="Arial" w:hAnsi="Arial" w:cs="Arial"/>
          <w:b/>
          <w:bCs/>
        </w:rPr>
      </w:pPr>
      <w:r w:rsidRPr="004827AB">
        <w:rPr>
          <w:rFonts w:ascii="Arial" w:hAnsi="Arial" w:cs="Arial"/>
          <w:b/>
          <w:bCs/>
        </w:rPr>
        <w:t>Je v prípade aktivity F.1 oprávneným výdavkom inštalácia ekonomizéra k existujúcemu kotlu (samostatne merané ako odpadové teplo)?</w:t>
      </w:r>
    </w:p>
    <w:p w14:paraId="76C3F9EC" w14:textId="77777777" w:rsidR="004827AB" w:rsidRDefault="004827AB" w:rsidP="004827AB">
      <w:pPr>
        <w:pStyle w:val="Odsekzoznamu"/>
        <w:spacing w:before="100" w:beforeAutospacing="1" w:after="100" w:afterAutospacing="1"/>
        <w:rPr>
          <w:rFonts w:ascii="Arial" w:hAnsi="Arial" w:cs="Arial"/>
          <w:b/>
          <w:bCs/>
        </w:rPr>
      </w:pPr>
    </w:p>
    <w:p w14:paraId="5714B261" w14:textId="644AB5B8" w:rsidR="005848AD" w:rsidRDefault="004827AB" w:rsidP="00D54991">
      <w:pPr>
        <w:pStyle w:val="Odsekzoznamu"/>
        <w:spacing w:before="100" w:beforeAutospacing="1" w:after="100" w:afterAutospacing="1"/>
        <w:rPr>
          <w:rFonts w:ascii="Arial" w:hAnsi="Arial" w:cs="Arial"/>
        </w:rPr>
      </w:pPr>
      <w:r w:rsidRPr="004827AB">
        <w:rPr>
          <w:rFonts w:ascii="Arial" w:hAnsi="Arial" w:cs="Arial"/>
        </w:rPr>
        <w:t>V rámci aktivity F1 je v súvislosti s odpadovým teplom možné podporiť len  výstavbu zariadenia KVET, ktoré využíva odpadové teplo ako vstupné médium (napr. ORC cyklus). Ekonomizér nie je predmetom podpory.</w:t>
      </w:r>
    </w:p>
    <w:p w14:paraId="7DD4A048" w14:textId="77777777" w:rsidR="0087653D" w:rsidRPr="00F47F6D" w:rsidRDefault="0087653D" w:rsidP="005848AD">
      <w:pPr>
        <w:pStyle w:val="Odsekzoznamu"/>
        <w:spacing w:before="100" w:beforeAutospacing="1" w:after="100" w:afterAutospacing="1"/>
      </w:pPr>
    </w:p>
    <w:p w14:paraId="2B1C9437" w14:textId="183F5FB5" w:rsidR="004827AB" w:rsidRPr="004827AB" w:rsidRDefault="004827AB" w:rsidP="004827AB">
      <w:pPr>
        <w:pStyle w:val="Odsekzoznamu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b/>
          <w:bCs/>
        </w:rPr>
      </w:pPr>
      <w:r w:rsidRPr="004827AB">
        <w:rPr>
          <w:rFonts w:ascii="Arial" w:hAnsi="Arial" w:cs="Arial"/>
          <w:b/>
          <w:bCs/>
        </w:rPr>
        <w:t>Podmienka: Príjemca je povinný predložiť najneskôr ku dňu ukončenia realizácie aktivít projektu „Zmluvu o dodávke a odbere tepla (prípadne Zmluva o dodávke energií alebo energetických médií)“, ktorá je uzatvorená s odberateľom, alebo koncovým odberateľom alebo konečným spotrebiteľom (iným ako je Príjemca). V prípade ak ide o Príjemcu (vodné elektrárne), tak majú možnosť predložiť tzv. „Vyhlásenie akým spôsobom bude elektrina použitá“ (napr. predaj na burze...).</w:t>
      </w:r>
      <w:r>
        <w:rPr>
          <w:rFonts w:ascii="Arial" w:hAnsi="Arial" w:cs="Arial"/>
          <w:b/>
          <w:bCs/>
        </w:rPr>
        <w:t xml:space="preserve"> </w:t>
      </w:r>
      <w:r w:rsidRPr="004827AB">
        <w:rPr>
          <w:rFonts w:ascii="Arial" w:hAnsi="Arial" w:cs="Arial"/>
          <w:b/>
          <w:bCs/>
        </w:rPr>
        <w:t>Ide o porušenie podmienky, ak by Príjemca vytvorenú energiu využíval iba vo svojom výrobnom procese?</w:t>
      </w:r>
    </w:p>
    <w:p w14:paraId="026EC80B" w14:textId="77777777" w:rsidR="004827AB" w:rsidRPr="004827AB" w:rsidRDefault="004827AB" w:rsidP="004827AB">
      <w:pPr>
        <w:spacing w:line="240" w:lineRule="auto"/>
        <w:ind w:left="708"/>
        <w:contextualSpacing/>
        <w:jc w:val="both"/>
        <w:rPr>
          <w:rFonts w:ascii="Arial" w:hAnsi="Arial" w:cs="Arial"/>
        </w:rPr>
      </w:pPr>
      <w:r w:rsidRPr="004827AB">
        <w:rPr>
          <w:rFonts w:ascii="Arial" w:hAnsi="Arial" w:cs="Arial"/>
        </w:rPr>
        <w:t>Výzva nie je určená na samospotrebu u výrobcu. Na takýto účel je pre niektoré podniky možné využiť pripravovanú výzvu z Programu Slovensko. </w:t>
      </w:r>
    </w:p>
    <w:p w14:paraId="7E600578" w14:textId="77777777" w:rsidR="00512D02" w:rsidRPr="00F47F6D" w:rsidRDefault="00512D02" w:rsidP="00C21681">
      <w:pPr>
        <w:spacing w:line="240" w:lineRule="auto"/>
        <w:contextualSpacing/>
        <w:jc w:val="both"/>
        <w:rPr>
          <w:rFonts w:ascii="Arial" w:hAnsi="Arial" w:cs="Arial"/>
        </w:rPr>
      </w:pPr>
    </w:p>
    <w:p w14:paraId="69B85750" w14:textId="4514F611" w:rsidR="00BA0793" w:rsidRPr="00BA0793" w:rsidRDefault="00BA0793" w:rsidP="00BA0793">
      <w:pPr>
        <w:pStyle w:val="Odsekzoznamu"/>
        <w:numPr>
          <w:ilvl w:val="0"/>
          <w:numId w:val="15"/>
        </w:numPr>
        <w:jc w:val="both"/>
        <w:rPr>
          <w:rFonts w:ascii="Arial" w:hAnsi="Arial" w:cs="Arial"/>
          <w:b/>
          <w:bCs/>
        </w:rPr>
      </w:pPr>
      <w:r w:rsidRPr="00BA0793">
        <w:rPr>
          <w:rFonts w:ascii="Arial" w:hAnsi="Arial" w:cs="Arial"/>
          <w:b/>
          <w:bCs/>
        </w:rPr>
        <w:t>Je v rámci aktivity F.1. Investičné projekty pre OZE oprávnená výmena existujúceho zariadenia na výrobu tepla z OZE za nové?  Z definície výzvy „projekty na výstavbu zariadení na výrobu využiteľnej formy energie  z obnoviteľnej energie“ mi totiž nie je jasné, aké aktivity zahŕňa pojem „výstavba zariadení“, resp. aké parametre musí zariadenie spĺňať voči súčasnému stavu (navýšenie výkonu, zníženie emisií CO2, zvýšenie účinnosti).</w:t>
      </w:r>
    </w:p>
    <w:p w14:paraId="17EB158F" w14:textId="77777777" w:rsidR="00DE16D7" w:rsidRPr="00DE16D7" w:rsidRDefault="00DE16D7" w:rsidP="00DE16D7">
      <w:pPr>
        <w:pStyle w:val="Odsekzoznamu"/>
        <w:spacing w:line="240" w:lineRule="auto"/>
        <w:jc w:val="both"/>
        <w:rPr>
          <w:rFonts w:ascii="Arial" w:hAnsi="Arial" w:cs="Arial"/>
          <w:b/>
          <w:bCs/>
        </w:rPr>
      </w:pPr>
    </w:p>
    <w:p w14:paraId="3D4704DD" w14:textId="77777777" w:rsidR="00BA0793" w:rsidRPr="00BA0793" w:rsidRDefault="00BA0793" w:rsidP="00BA0793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lang w:eastAsia="sk-SK"/>
        </w:rPr>
      </w:pPr>
      <w:r w:rsidRPr="00BA0793">
        <w:rPr>
          <w:rFonts w:ascii="Arial" w:eastAsia="Times New Roman" w:hAnsi="Arial" w:cs="Arial"/>
          <w:lang w:eastAsia="sk-SK"/>
        </w:rPr>
        <w:t>Áno, je možné nahradiť existujúce zariadenie novým, ale demontáž existujúceho zariadenia nebude možné započítať medzi oprávnené výdavky.</w:t>
      </w:r>
    </w:p>
    <w:p w14:paraId="27D9BA0F" w14:textId="77777777" w:rsidR="008618CA" w:rsidRPr="00F47F6D" w:rsidRDefault="008618CA" w:rsidP="00C21681">
      <w:pPr>
        <w:shd w:val="clear" w:color="auto" w:fill="FFFFFF"/>
        <w:spacing w:after="0" w:line="240" w:lineRule="auto"/>
        <w:ind w:left="720"/>
        <w:jc w:val="both"/>
        <w:rPr>
          <w:rFonts w:ascii="Arial" w:eastAsia="Times New Roman" w:hAnsi="Arial" w:cs="Arial"/>
          <w:lang w:eastAsia="sk-SK"/>
        </w:rPr>
      </w:pPr>
    </w:p>
    <w:p w14:paraId="13AC4DD7" w14:textId="7040529D" w:rsidR="00BA0793" w:rsidRPr="00BA0793" w:rsidRDefault="00BA0793" w:rsidP="00BA0793">
      <w:pPr>
        <w:pStyle w:val="Odsekzoznamu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bCs/>
          <w:color w:val="222222"/>
          <w:lang w:eastAsia="sk-SK"/>
        </w:rPr>
      </w:pPr>
      <w:r w:rsidRPr="00BA0793">
        <w:rPr>
          <w:rFonts w:ascii="Arial" w:eastAsia="Times New Roman" w:hAnsi="Arial" w:cs="Arial"/>
          <w:b/>
          <w:bCs/>
          <w:color w:val="222222"/>
          <w:lang w:eastAsia="sk-SK"/>
        </w:rPr>
        <w:t>Výzva ako aj jej príloha č. 4 HVaVK definuje kritéria pre aktivitu F.2. nasledovne:</w:t>
      </w:r>
    </w:p>
    <w:p w14:paraId="5432FC8F" w14:textId="19567AB9" w:rsidR="00BA0793" w:rsidRPr="00BA0793" w:rsidRDefault="00BA0793" w:rsidP="00BA0793">
      <w:pPr>
        <w:shd w:val="clear" w:color="auto" w:fill="FFFFFF"/>
        <w:spacing w:after="0" w:line="240" w:lineRule="auto"/>
        <w:ind w:left="708"/>
        <w:contextualSpacing/>
        <w:jc w:val="both"/>
        <w:rPr>
          <w:rFonts w:ascii="Arial" w:eastAsia="Times New Roman" w:hAnsi="Arial" w:cs="Arial"/>
          <w:b/>
          <w:bCs/>
          <w:color w:val="222222"/>
          <w:lang w:eastAsia="sk-SK"/>
        </w:rPr>
      </w:pPr>
      <w:r>
        <w:rPr>
          <w:rFonts w:ascii="Segoe UI Symbol" w:eastAsia="Times New Roman" w:hAnsi="Segoe UI Symbol" w:cs="Segoe UI Symbol"/>
          <w:b/>
          <w:bCs/>
          <w:color w:val="222222"/>
          <w:lang w:eastAsia="sk-SK"/>
        </w:rPr>
        <w:t>„</w:t>
      </w:r>
      <w:r w:rsidRPr="00BA0793">
        <w:rPr>
          <w:rFonts w:ascii="Arial" w:eastAsia="Times New Roman" w:hAnsi="Arial" w:cs="Arial"/>
          <w:b/>
          <w:bCs/>
          <w:color w:val="222222"/>
          <w:lang w:eastAsia="sk-SK"/>
        </w:rPr>
        <w:t>príspevok projektu k cieľom Modernizačného fondu vyjadrený pomerom celkových oprávnených investičných nákladov na realizáciu projektu PUCIN [EUR] a inštalovaného výkonu zariadenia na výrobu elektriny z obnoviteľných zdrojov energie, ktoré sa bude modernizovať PUW [MW/rok]:</w:t>
      </w:r>
    </w:p>
    <w:p w14:paraId="430FD06B" w14:textId="5571C2E6" w:rsidR="00BA0793" w:rsidRPr="00BA0793" w:rsidRDefault="00BA0793" w:rsidP="00BA0793">
      <w:pPr>
        <w:shd w:val="clear" w:color="auto" w:fill="FFFFFF"/>
        <w:spacing w:after="0" w:line="240" w:lineRule="auto"/>
        <w:ind w:left="708"/>
        <w:contextualSpacing/>
        <w:jc w:val="both"/>
        <w:rPr>
          <w:rFonts w:ascii="Arial" w:eastAsia="Times New Roman" w:hAnsi="Arial" w:cs="Arial"/>
          <w:b/>
          <w:bCs/>
          <w:color w:val="222222"/>
          <w:lang w:eastAsia="sk-SK"/>
        </w:rPr>
      </w:pPr>
      <w:r w:rsidRPr="00BA0793">
        <w:rPr>
          <w:rFonts w:ascii="Arial" w:eastAsia="Times New Roman" w:hAnsi="Arial" w:cs="Arial"/>
          <w:b/>
          <w:bCs/>
          <w:color w:val="222222"/>
          <w:lang w:eastAsia="sk-SK"/>
        </w:rPr>
        <w:t>PUCIN/ PUW → MIN [EUR/MW]</w:t>
      </w:r>
      <w:r>
        <w:rPr>
          <w:rFonts w:ascii="Arial" w:eastAsia="Times New Roman" w:hAnsi="Arial" w:cs="Arial"/>
          <w:b/>
          <w:bCs/>
          <w:color w:val="222222"/>
          <w:lang w:eastAsia="sk-SK"/>
        </w:rPr>
        <w:t>“</w:t>
      </w:r>
    </w:p>
    <w:p w14:paraId="5CC7D7DE" w14:textId="77777777" w:rsidR="00D54991" w:rsidRDefault="00BA0793" w:rsidP="00D54991">
      <w:pPr>
        <w:shd w:val="clear" w:color="auto" w:fill="FFFFFF"/>
        <w:spacing w:after="0" w:line="240" w:lineRule="auto"/>
        <w:ind w:left="708"/>
        <w:contextualSpacing/>
        <w:jc w:val="both"/>
        <w:rPr>
          <w:rFonts w:ascii="Arial" w:eastAsia="Times New Roman" w:hAnsi="Arial" w:cs="Arial"/>
          <w:b/>
          <w:bCs/>
          <w:color w:val="222222"/>
          <w:lang w:eastAsia="sk-SK"/>
        </w:rPr>
      </w:pPr>
      <w:r>
        <w:rPr>
          <w:rFonts w:ascii="Arial" w:eastAsia="Times New Roman" w:hAnsi="Arial" w:cs="Arial"/>
          <w:b/>
          <w:bCs/>
          <w:color w:val="222222"/>
          <w:lang w:eastAsia="sk-SK"/>
        </w:rPr>
        <w:t>Čo sa započítava do výpočtu</w:t>
      </w:r>
      <w:r w:rsidRPr="00BA0793">
        <w:rPr>
          <w:rFonts w:ascii="Arial" w:eastAsia="Times New Roman" w:hAnsi="Arial" w:cs="Arial"/>
          <w:b/>
          <w:bCs/>
          <w:color w:val="222222"/>
          <w:lang w:eastAsia="sk-SK"/>
        </w:rPr>
        <w:t> celkový inštalovaný výkon celej vodnej elektrárne? Alebo iba inštalovaný výkon modernizovanej časti vodnej elektrárne?</w:t>
      </w:r>
    </w:p>
    <w:p w14:paraId="23021387" w14:textId="77777777" w:rsidR="00D54991" w:rsidRDefault="00D54991" w:rsidP="00D54991">
      <w:pPr>
        <w:shd w:val="clear" w:color="auto" w:fill="FFFFFF"/>
        <w:spacing w:after="0" w:line="240" w:lineRule="auto"/>
        <w:ind w:left="708"/>
        <w:contextualSpacing/>
        <w:jc w:val="both"/>
        <w:rPr>
          <w:rFonts w:ascii="Arial" w:eastAsia="Times New Roman" w:hAnsi="Arial" w:cs="Arial"/>
          <w:b/>
          <w:bCs/>
          <w:color w:val="222222"/>
          <w:lang w:eastAsia="sk-SK"/>
        </w:rPr>
      </w:pPr>
    </w:p>
    <w:p w14:paraId="53DEA298" w14:textId="79B15475" w:rsidR="00BA0793" w:rsidRDefault="00BA0793" w:rsidP="00D54991">
      <w:pPr>
        <w:shd w:val="clear" w:color="auto" w:fill="FFFFFF"/>
        <w:spacing w:after="0" w:line="240" w:lineRule="auto"/>
        <w:ind w:left="708"/>
        <w:contextualSpacing/>
        <w:jc w:val="both"/>
        <w:rPr>
          <w:rFonts w:ascii="Arial" w:eastAsia="Times New Roman" w:hAnsi="Arial" w:cs="Arial"/>
          <w:color w:val="222222"/>
          <w:lang w:eastAsia="sk-SK"/>
        </w:rPr>
      </w:pPr>
      <w:r w:rsidRPr="00D54991">
        <w:rPr>
          <w:rFonts w:ascii="Arial" w:eastAsia="Times New Roman" w:hAnsi="Arial" w:cs="Arial"/>
          <w:color w:val="222222"/>
          <w:lang w:eastAsia="sk-SK"/>
        </w:rPr>
        <w:t>Započítava sa len inštalovaný výkon modernizovanej časti vodnej elektrárne.</w:t>
      </w:r>
    </w:p>
    <w:p w14:paraId="0CEA8BC8" w14:textId="77777777" w:rsidR="00D54991" w:rsidRPr="00D54991" w:rsidRDefault="00D54991" w:rsidP="00D54991">
      <w:pPr>
        <w:shd w:val="clear" w:color="auto" w:fill="FFFFFF"/>
        <w:spacing w:after="0" w:line="240" w:lineRule="auto"/>
        <w:ind w:left="708"/>
        <w:contextualSpacing/>
        <w:jc w:val="both"/>
        <w:rPr>
          <w:rFonts w:ascii="Arial" w:eastAsia="Times New Roman" w:hAnsi="Arial" w:cs="Arial"/>
          <w:b/>
          <w:bCs/>
          <w:color w:val="222222"/>
          <w:lang w:eastAsia="sk-SK"/>
        </w:rPr>
      </w:pPr>
    </w:p>
    <w:p w14:paraId="31CED294" w14:textId="77777777" w:rsidR="00BA0793" w:rsidRPr="00B5754F" w:rsidRDefault="00BA0793" w:rsidP="00BA0793">
      <w:pPr>
        <w:pStyle w:val="m512413863842771006default"/>
        <w:numPr>
          <w:ilvl w:val="0"/>
          <w:numId w:val="15"/>
        </w:numPr>
        <w:spacing w:before="0" w:beforeAutospacing="0" w:after="0" w:afterAutospacing="0"/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 w:rsidRPr="00B5754F">
        <w:rPr>
          <w:rFonts w:ascii="Arial" w:hAnsi="Arial" w:cs="Arial"/>
          <w:b/>
          <w:bCs/>
          <w:sz w:val="22"/>
          <w:szCs w:val="22"/>
          <w:lang w:eastAsia="en-US"/>
        </w:rPr>
        <w:t xml:space="preserve">„projekty na skladovanie elektrickej energie, ak sa poskytuje spoločným projektom výroby využiteľnej formy energie z obnoviteľnej energie a skladovania (za elektromerom), kde oba prvky sú súčasťou jednej investície alebo ak je </w:t>
      </w:r>
      <w:r w:rsidRPr="00B5754F">
        <w:rPr>
          <w:rFonts w:ascii="Arial" w:hAnsi="Arial" w:cs="Arial"/>
          <w:b/>
          <w:bCs/>
          <w:sz w:val="22"/>
          <w:szCs w:val="22"/>
          <w:lang w:eastAsia="en-US"/>
        </w:rPr>
        <w:lastRenderedPageBreak/>
        <w:t>skladovanie spojené s existujúcim zariadením na výrobu obnoviteľnej energie. Skladovacia zložka každoročne absorbuje 75 % svojej energie z priamo pripojeného zariadenia na výrobu obnoviteľnej energie. Všetky investičné zložky (výroba a skladovanie) sa považujú za jeden integrovaný projekt na overenie súladu so stropmi stanovenými v článku 4 nariadenia o skupinových výnimkách. Rovnaké pravidlá sa uplatňujú na skladovanie tepla/chladu priamo spojené so zariadením na výrobu energie z obnoviteľných zdrojov, a to podľa č. 41 ods. 1a nariadenia o skupinových výnimkách“  </w:t>
      </w:r>
    </w:p>
    <w:p w14:paraId="6671440A" w14:textId="7B1DD697" w:rsidR="00BA0793" w:rsidRDefault="00BA0793" w:rsidP="00BA0793">
      <w:pPr>
        <w:pStyle w:val="Odsekzoznamu"/>
        <w:spacing w:before="100" w:beforeAutospacing="1" w:after="100" w:afterAutospacing="1"/>
        <w:jc w:val="both"/>
        <w:rPr>
          <w:rFonts w:ascii="Arial" w:hAnsi="Arial" w:cs="Arial"/>
        </w:rPr>
      </w:pPr>
      <w:r w:rsidRPr="00B5754F">
        <w:rPr>
          <w:rFonts w:ascii="Arial" w:hAnsi="Arial" w:cs="Arial"/>
          <w:b/>
          <w:bCs/>
        </w:rPr>
        <w:t>Je správne uvažovať, že 75 % znamená minimálnu kapacitnú požiadavku na veľkosť úložiska energie, definovanú v kWh/MWh, teda množstvo energie, ktoré musí byť úložisko schopné prijať z priamo pripojeného OZE zdroja v priebehu jedného roka? Je správne uvažovať, že nakoľko energia bude v OZE zdroji vyrábaná pribežne, a zároveň môže byť aj odoberaná, táto podmienka sa bude vyhodnocovať rozdielom na vstupe a výstupe zo zariadenia a postačuje ak bude splnené to, že počas roka cez toto zariadenie prúdilo min. 75% energie vyrobenej v pripojenom zdroji OZE za rok? (teda, napr. OZE vyrobí 100 MWh za rok, teda cez sklad energie a jeho merače musí prejsť min. 75 MWh/rok?, alebo je to myslené tak, že ak by zdroj OZE bol s inštalovaným výkonom 100 MW, tak sklad energie musí mať min. 75MW)?</w:t>
      </w:r>
      <w:r w:rsidRPr="00BA0793">
        <w:rPr>
          <w:rFonts w:ascii="Arial" w:hAnsi="Arial" w:cs="Arial"/>
        </w:rPr>
        <w:t>  </w:t>
      </w:r>
    </w:p>
    <w:p w14:paraId="70CC5DE3" w14:textId="77777777" w:rsidR="00BA0793" w:rsidRDefault="00BA0793" w:rsidP="00BA0793">
      <w:pPr>
        <w:pStyle w:val="Odsekzoznamu"/>
        <w:spacing w:before="100" w:beforeAutospacing="1" w:after="100" w:afterAutospacing="1"/>
        <w:jc w:val="both"/>
        <w:rPr>
          <w:rFonts w:ascii="Arial" w:hAnsi="Arial" w:cs="Arial"/>
        </w:rPr>
      </w:pPr>
    </w:p>
    <w:p w14:paraId="5C5D1183" w14:textId="77777777" w:rsidR="00BA0793" w:rsidRDefault="00BA0793" w:rsidP="00BA0793">
      <w:pPr>
        <w:pStyle w:val="Odsekzoznamu"/>
        <w:jc w:val="both"/>
        <w:rPr>
          <w:rFonts w:ascii="Arial" w:hAnsi="Arial" w:cs="Arial"/>
        </w:rPr>
      </w:pPr>
      <w:r w:rsidRPr="00BA0793">
        <w:rPr>
          <w:rFonts w:ascii="Arial" w:hAnsi="Arial" w:cs="Arial"/>
        </w:rPr>
        <w:t>Aspoň 75% skladovanej energie musí pochádzať z pripojeného zariadenia na výrobu z OZE. 25% môže akumulovať z iného zdroja energie. Nie je definovaná minimálna kapacita úložiska v porovnaní s pripojeným zariadením na výrobu energie z OZE.</w:t>
      </w:r>
    </w:p>
    <w:p w14:paraId="5E7D8DB8" w14:textId="52AA3C2F" w:rsidR="004C509F" w:rsidRPr="00BA0793" w:rsidRDefault="004C509F" w:rsidP="00BA0793">
      <w:pPr>
        <w:pStyle w:val="Odsekzoznamu"/>
        <w:jc w:val="both"/>
        <w:rPr>
          <w:rFonts w:ascii="Arial" w:hAnsi="Arial" w:cs="Arial"/>
        </w:rPr>
      </w:pPr>
      <w:r>
        <w:rPr>
          <w:rFonts w:ascii="Arial" w:hAnsi="Arial" w:cs="Arial"/>
        </w:rPr>
        <w:t>V úložisku nemôže byť uložených viac ako 25% energie z iného zdroja než predradeného zdroja OZE. Čím menej sa bude ukladať z predradeného OZE zdroja, tým menej sa môže uložiť z iného zdroja. Vyhodnocujú sa bilancie za kalendárny rok.</w:t>
      </w:r>
    </w:p>
    <w:p w14:paraId="49A06E7D" w14:textId="77777777" w:rsidR="00BA0793" w:rsidRPr="00BA0793" w:rsidRDefault="00BA0793" w:rsidP="00BA0793">
      <w:pPr>
        <w:pStyle w:val="Odsekzoznamu"/>
        <w:spacing w:before="100" w:beforeAutospacing="1" w:after="100" w:afterAutospacing="1"/>
        <w:jc w:val="both"/>
        <w:rPr>
          <w:rFonts w:ascii="Arial" w:hAnsi="Arial" w:cs="Arial"/>
        </w:rPr>
      </w:pPr>
    </w:p>
    <w:p w14:paraId="7FEA24C8" w14:textId="4FFA8C95" w:rsidR="00B5754F" w:rsidRDefault="00B5754F" w:rsidP="00D54991">
      <w:pPr>
        <w:pStyle w:val="Odsekzoznamu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</w:rPr>
      </w:pPr>
      <w:r w:rsidRPr="00B5754F">
        <w:rPr>
          <w:rFonts w:ascii="Arial" w:hAnsi="Arial" w:cs="Arial"/>
          <w:b/>
          <w:bCs/>
        </w:rPr>
        <w:t>Výzva v bode D. písm. e) hovorí o tom, že účelom pomoci je výstavba rozvodov (k tomu prislúcha definícia uvedená v bode B), v bode F.3 výzva hovorí, že oprávnené sú investície „na výstavbu, rozšírenie a modernizáciu energetických (distribučných) sietí v rámci systémov CZT“. Je oprávnená na podporu v rámci výzvy rekonštrukcia a modernizácia existujúcich rozvodov zameraná na zvyšovanie ich energetickej efektívnosti a zvyšovanie inteligencie CZT  (bez pripájania zdrojov tepla/ chladu a nových odberateľov)?</w:t>
      </w:r>
    </w:p>
    <w:p w14:paraId="6C64569A" w14:textId="77777777" w:rsidR="00D54991" w:rsidRPr="00D54991" w:rsidRDefault="00D54991" w:rsidP="00D54991">
      <w:pPr>
        <w:pStyle w:val="Odsekzoznamu"/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b/>
          <w:bCs/>
        </w:rPr>
      </w:pPr>
    </w:p>
    <w:p w14:paraId="1E4B930D" w14:textId="203E6609" w:rsidR="00D54991" w:rsidRPr="005848AD" w:rsidRDefault="00B5754F" w:rsidP="005848AD">
      <w:pPr>
        <w:pStyle w:val="Odsekzoznamu"/>
        <w:shd w:val="clear" w:color="auto" w:fill="FFFFFF"/>
        <w:spacing w:before="100" w:beforeAutospacing="1" w:after="100" w:afterAutospacing="1" w:line="240" w:lineRule="auto"/>
        <w:jc w:val="both"/>
        <w:rPr>
          <w:lang w:eastAsia="sk-SK"/>
        </w:rPr>
      </w:pPr>
      <w:r w:rsidRPr="00B5754F">
        <w:rPr>
          <w:rFonts w:ascii="Arial" w:hAnsi="Arial" w:cs="Arial"/>
        </w:rPr>
        <w:t xml:space="preserve">Modernizácia existujúcich rozvodov zameraná na zvyšovanie ich energetickej efektívnosti a zvyšovanie inteligencie CZT  (bez pripájania zdrojov tepla/ chladu a nových odberateľov) nie je v rámci výzvy oprávnená. </w:t>
      </w:r>
    </w:p>
    <w:p w14:paraId="10C42657" w14:textId="77777777" w:rsidR="00B5754F" w:rsidRPr="00B5754F" w:rsidRDefault="00B5754F" w:rsidP="00B5754F">
      <w:pPr>
        <w:pStyle w:val="Odsekzoznamu"/>
        <w:rPr>
          <w:rFonts w:ascii="Arial" w:eastAsia="Times New Roman" w:hAnsi="Arial" w:cs="Arial"/>
          <w:b/>
          <w:bCs/>
          <w:color w:val="222222"/>
          <w:lang w:eastAsia="sk-SK"/>
        </w:rPr>
      </w:pPr>
    </w:p>
    <w:p w14:paraId="4D1C7E89" w14:textId="7B1E7FEE" w:rsidR="003218B4" w:rsidRPr="00015619" w:rsidRDefault="00B5754F" w:rsidP="00C21681">
      <w:pPr>
        <w:pStyle w:val="Odsekzoznamu"/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222222"/>
          <w:lang w:eastAsia="sk-SK"/>
        </w:rPr>
      </w:pPr>
      <w:r>
        <w:rPr>
          <w:rFonts w:ascii="Arial" w:eastAsia="Times New Roman" w:hAnsi="Arial" w:cs="Arial"/>
          <w:b/>
          <w:bCs/>
          <w:color w:val="222222"/>
          <w:lang w:eastAsia="sk-SK"/>
        </w:rPr>
        <w:t xml:space="preserve">Je </w:t>
      </w:r>
      <w:r w:rsidRPr="00B5754F">
        <w:rPr>
          <w:rFonts w:ascii="Arial" w:eastAsia="Times New Roman" w:hAnsi="Arial" w:cs="Arial"/>
          <w:b/>
          <w:bCs/>
          <w:color w:val="222222"/>
          <w:lang w:eastAsia="sk-SK"/>
        </w:rPr>
        <w:t>v</w:t>
      </w:r>
      <w:r>
        <w:rPr>
          <w:rFonts w:ascii="Arial" w:eastAsia="Times New Roman" w:hAnsi="Arial" w:cs="Arial"/>
          <w:b/>
          <w:bCs/>
          <w:color w:val="222222"/>
          <w:lang w:eastAsia="sk-SK"/>
        </w:rPr>
        <w:t>ý</w:t>
      </w:r>
      <w:r w:rsidRPr="00B5754F">
        <w:rPr>
          <w:rFonts w:ascii="Arial" w:eastAsia="Times New Roman" w:hAnsi="Arial" w:cs="Arial"/>
          <w:b/>
          <w:bCs/>
          <w:color w:val="222222"/>
          <w:lang w:eastAsia="sk-SK"/>
        </w:rPr>
        <w:t xml:space="preserve">zva </w:t>
      </w:r>
      <w:r>
        <w:rPr>
          <w:rFonts w:ascii="Arial" w:eastAsia="Times New Roman" w:hAnsi="Arial" w:cs="Arial"/>
          <w:b/>
          <w:bCs/>
          <w:color w:val="222222"/>
          <w:lang w:eastAsia="sk-SK"/>
        </w:rPr>
        <w:t>3/2025</w:t>
      </w:r>
      <w:r w:rsidRPr="00B5754F">
        <w:rPr>
          <w:rFonts w:ascii="Arial" w:eastAsia="Times New Roman" w:hAnsi="Arial" w:cs="Arial"/>
          <w:b/>
          <w:bCs/>
          <w:color w:val="222222"/>
          <w:lang w:eastAsia="sk-SK"/>
        </w:rPr>
        <w:t xml:space="preserve"> zameraná na výstavbu </w:t>
      </w:r>
      <w:r w:rsidR="004C509F">
        <w:rPr>
          <w:rFonts w:ascii="Arial" w:eastAsia="Times New Roman" w:hAnsi="Arial" w:cs="Arial"/>
          <w:b/>
          <w:bCs/>
          <w:color w:val="222222"/>
          <w:lang w:eastAsia="sk-SK"/>
        </w:rPr>
        <w:t>f</w:t>
      </w:r>
      <w:r w:rsidRPr="00B5754F">
        <w:rPr>
          <w:rFonts w:ascii="Arial" w:eastAsia="Times New Roman" w:hAnsi="Arial" w:cs="Arial"/>
          <w:b/>
          <w:bCs/>
          <w:color w:val="222222"/>
          <w:lang w:eastAsia="sk-SK"/>
        </w:rPr>
        <w:t>otovol</w:t>
      </w:r>
      <w:r>
        <w:rPr>
          <w:rFonts w:ascii="Arial" w:eastAsia="Times New Roman" w:hAnsi="Arial" w:cs="Arial"/>
          <w:b/>
          <w:bCs/>
          <w:color w:val="222222"/>
          <w:lang w:eastAsia="sk-SK"/>
        </w:rPr>
        <w:t>ti</w:t>
      </w:r>
      <w:r w:rsidRPr="00B5754F">
        <w:rPr>
          <w:rFonts w:ascii="Arial" w:eastAsia="Times New Roman" w:hAnsi="Arial" w:cs="Arial"/>
          <w:b/>
          <w:bCs/>
          <w:color w:val="222222"/>
          <w:lang w:eastAsia="sk-SK"/>
        </w:rPr>
        <w:t>ck</w:t>
      </w:r>
      <w:r>
        <w:rPr>
          <w:rFonts w:ascii="Arial" w:eastAsia="Times New Roman" w:hAnsi="Arial" w:cs="Arial"/>
          <w:b/>
          <w:bCs/>
          <w:color w:val="222222"/>
          <w:lang w:eastAsia="sk-SK"/>
        </w:rPr>
        <w:t>ý</w:t>
      </w:r>
      <w:r w:rsidRPr="00B5754F">
        <w:rPr>
          <w:rFonts w:ascii="Arial" w:eastAsia="Times New Roman" w:hAnsi="Arial" w:cs="Arial"/>
          <w:b/>
          <w:bCs/>
          <w:color w:val="222222"/>
          <w:lang w:eastAsia="sk-SK"/>
        </w:rPr>
        <w:t>ch elektrárni</w:t>
      </w:r>
      <w:r>
        <w:rPr>
          <w:rFonts w:ascii="Arial" w:eastAsia="Times New Roman" w:hAnsi="Arial" w:cs="Arial"/>
          <w:b/>
          <w:bCs/>
          <w:color w:val="222222"/>
          <w:lang w:eastAsia="sk-SK"/>
        </w:rPr>
        <w:t>?</w:t>
      </w:r>
      <w:r w:rsidR="00605D6D" w:rsidRPr="00F47F6D">
        <w:rPr>
          <w:rFonts w:ascii="Arial" w:eastAsia="Times New Roman" w:hAnsi="Arial" w:cs="Arial"/>
          <w:b/>
          <w:bCs/>
          <w:color w:val="222222"/>
          <w:lang w:eastAsia="sk-SK"/>
        </w:rPr>
        <w:t>  </w:t>
      </w:r>
    </w:p>
    <w:p w14:paraId="7279421C" w14:textId="3F83D85D" w:rsidR="00D5052D" w:rsidRDefault="00B5754F" w:rsidP="00DE16D7">
      <w:pPr>
        <w:shd w:val="clear" w:color="auto" w:fill="FFFFFF"/>
        <w:spacing w:before="100" w:beforeAutospacing="1" w:after="100" w:afterAutospacing="1" w:line="240" w:lineRule="auto"/>
        <w:ind w:left="708"/>
        <w:contextualSpacing/>
        <w:jc w:val="both"/>
        <w:rPr>
          <w:rFonts w:ascii="Arial" w:eastAsia="Times New Roman" w:hAnsi="Arial" w:cs="Arial"/>
          <w:color w:val="222222"/>
          <w:lang w:eastAsia="sk-SK"/>
        </w:rPr>
      </w:pPr>
      <w:r w:rsidRPr="00B5754F">
        <w:rPr>
          <w:rFonts w:ascii="Arial" w:eastAsia="Times New Roman" w:hAnsi="Arial" w:cs="Arial"/>
          <w:color w:val="222222"/>
          <w:lang w:eastAsia="sk-SK"/>
        </w:rPr>
        <w:t>Cieľom výzvy 3/20025 je podpora investícií do zariadení na výrobu využiteľnej formy energie (najmä teplo, chlad, elektrina) z obnoviteľných zdrojov energie v súlade s čl. 41 ods. 1 nariadenia o skupinových výnimkách s cieľom zvýšenia počtu účinných systémov centralizovaného zásobovania teplom a zníženia spotreby primárnych energetických zdrojov pri výrobe elektriny a tepla. To všetko s cieľom zlepšenia energetickej efektívnosti v súlade s článkom 10d, odsek 2 smernice EU ETS.</w:t>
      </w:r>
    </w:p>
    <w:p w14:paraId="2910CCDB" w14:textId="54552E64" w:rsidR="00D54991" w:rsidRPr="00F47F6D" w:rsidRDefault="00B5754F" w:rsidP="00D54991">
      <w:pPr>
        <w:shd w:val="clear" w:color="auto" w:fill="FFFFFF"/>
        <w:spacing w:before="100" w:beforeAutospacing="1" w:after="100" w:afterAutospacing="1" w:line="240" w:lineRule="auto"/>
        <w:ind w:left="708"/>
        <w:contextualSpacing/>
        <w:jc w:val="both"/>
        <w:rPr>
          <w:rFonts w:ascii="Arial" w:eastAsia="Times New Roman" w:hAnsi="Arial" w:cs="Arial"/>
          <w:color w:val="222222"/>
          <w:lang w:eastAsia="sk-SK"/>
        </w:rPr>
      </w:pPr>
      <w:r w:rsidRPr="00B5754F">
        <w:rPr>
          <w:rFonts w:ascii="Arial" w:eastAsia="Times New Roman" w:hAnsi="Arial" w:cs="Arial"/>
          <w:color w:val="222222"/>
          <w:lang w:eastAsia="sk-SK"/>
        </w:rPr>
        <w:t>Ak nebude elektrina z fotovoltickej elektrárne použitá na prevádzku systémov centralizovaného zásobovania tepla/chladu, ktoré spĺňajú alebo budú spĺňať definíciu účinného systému, projekt nebude v rámci výzvy 3/2025 oprávnený.</w:t>
      </w:r>
    </w:p>
    <w:p w14:paraId="50752900" w14:textId="740B14E9" w:rsidR="00D54991" w:rsidRPr="00D54991" w:rsidRDefault="00D54991" w:rsidP="00D54991">
      <w:pPr>
        <w:pStyle w:val="Odsekzoznamu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b/>
          <w:bCs/>
        </w:rPr>
      </w:pPr>
      <w:r w:rsidRPr="00D54991">
        <w:rPr>
          <w:rFonts w:ascii="Arial" w:hAnsi="Arial" w:cs="Arial"/>
          <w:b/>
          <w:bCs/>
        </w:rPr>
        <w:lastRenderedPageBreak/>
        <w:t>Žiadateľ spĺňa podmienku oprávnenosti žiadateľa a aktuálne prevádzkuje kotolňu - centrálny zdroj tepla – zariadení fungujúcich na báze zemného plynu. Je v rámci tejto výzvy možné podporiť inštaláciu zariadenia na výrobu využiteľnej formy energie z obnoviteľnej energie (s výnimkou bioplynu), ktoré by bolo inštalované už v prevádzkovanej kotolni a tvoril by „doplnok k existujúcim technológiám“?</w:t>
      </w:r>
      <w:r>
        <w:rPr>
          <w:rFonts w:ascii="Arial" w:hAnsi="Arial" w:cs="Arial"/>
          <w:b/>
          <w:bCs/>
        </w:rPr>
        <w:t xml:space="preserve"> </w:t>
      </w:r>
      <w:r w:rsidRPr="00D54991">
        <w:rPr>
          <w:rFonts w:ascii="Arial" w:hAnsi="Arial" w:cs="Arial"/>
          <w:b/>
          <w:bCs/>
        </w:rPr>
        <w:t>Alebo je potrebné zriadiť nový centrálny zdroj/kotolňu, v rámci ktorej by všetky zariadenia pracovali na báze OZE?</w:t>
      </w:r>
    </w:p>
    <w:p w14:paraId="5F4729FA" w14:textId="77777777" w:rsidR="00D54991" w:rsidRPr="00D54991" w:rsidRDefault="00D54991" w:rsidP="00D54991">
      <w:pPr>
        <w:spacing w:line="240" w:lineRule="auto"/>
        <w:ind w:left="708"/>
        <w:contextualSpacing/>
        <w:jc w:val="both"/>
        <w:rPr>
          <w:rFonts w:ascii="Arial" w:hAnsi="Arial" w:cs="Arial"/>
          <w:b/>
          <w:bCs/>
        </w:rPr>
      </w:pPr>
    </w:p>
    <w:p w14:paraId="60520F5C" w14:textId="023C9668" w:rsidR="00D54991" w:rsidRPr="00D54991" w:rsidRDefault="00D54991" w:rsidP="00D54991">
      <w:pPr>
        <w:spacing w:line="240" w:lineRule="auto"/>
        <w:ind w:left="708"/>
        <w:contextualSpacing/>
        <w:jc w:val="both"/>
        <w:rPr>
          <w:rFonts w:ascii="Arial" w:hAnsi="Arial" w:cs="Arial"/>
        </w:rPr>
      </w:pPr>
      <w:r w:rsidRPr="00D54991">
        <w:rPr>
          <w:rFonts w:ascii="Arial" w:hAnsi="Arial" w:cs="Arial"/>
        </w:rPr>
        <w:t xml:space="preserve">Zariadenie na výrobu tepla z OZE je možné inštalovať do existujúcej kotolne. Oprávnené budú len výdavky, ktoré súvisia s inštaláciou zariadenia na výrobu tepla </w:t>
      </w:r>
      <w:r>
        <w:rPr>
          <w:rFonts w:ascii="Arial" w:hAnsi="Arial" w:cs="Arial"/>
        </w:rPr>
        <w:br/>
      </w:r>
      <w:r w:rsidRPr="00D54991">
        <w:rPr>
          <w:rFonts w:ascii="Arial" w:hAnsi="Arial" w:cs="Arial"/>
        </w:rPr>
        <w:t>z OZE.</w:t>
      </w:r>
    </w:p>
    <w:p w14:paraId="7E8EC29B" w14:textId="77777777" w:rsidR="00DE16D7" w:rsidRPr="00F47F6D" w:rsidRDefault="00DE16D7" w:rsidP="00C21681">
      <w:pPr>
        <w:spacing w:line="240" w:lineRule="auto"/>
        <w:contextualSpacing/>
        <w:jc w:val="both"/>
        <w:rPr>
          <w:rFonts w:ascii="Arial" w:hAnsi="Arial" w:cs="Arial"/>
        </w:rPr>
      </w:pPr>
    </w:p>
    <w:p w14:paraId="3204529D" w14:textId="3900BC41" w:rsidR="00D54991" w:rsidRPr="00D54991" w:rsidRDefault="00D54991" w:rsidP="00D54991">
      <w:pPr>
        <w:pStyle w:val="Odsekzoznamu"/>
        <w:numPr>
          <w:ilvl w:val="0"/>
          <w:numId w:val="15"/>
        </w:numPr>
        <w:spacing w:line="240" w:lineRule="auto"/>
        <w:jc w:val="both"/>
        <w:rPr>
          <w:rFonts w:ascii="Arial" w:hAnsi="Arial" w:cs="Arial"/>
          <w:b/>
          <w:bCs/>
        </w:rPr>
      </w:pPr>
      <w:r w:rsidRPr="00D54991">
        <w:rPr>
          <w:rFonts w:ascii="Arial" w:hAnsi="Arial" w:cs="Arial"/>
          <w:b/>
          <w:bCs/>
        </w:rPr>
        <w:t>Je možné na základe výzvy zrealizovať aj prieskumný vrt?</w:t>
      </w:r>
    </w:p>
    <w:p w14:paraId="16AA83A7" w14:textId="77777777" w:rsidR="00D54991" w:rsidRDefault="00D54991" w:rsidP="00D54991">
      <w:pPr>
        <w:pStyle w:val="Odsekzoznamu"/>
        <w:spacing w:line="240" w:lineRule="auto"/>
        <w:jc w:val="both"/>
        <w:rPr>
          <w:rFonts w:ascii="Arial" w:hAnsi="Arial" w:cs="Arial"/>
        </w:rPr>
      </w:pPr>
    </w:p>
    <w:p w14:paraId="16A9282B" w14:textId="26896321" w:rsidR="00D54991" w:rsidRPr="00D54991" w:rsidRDefault="00D54991" w:rsidP="00D54991">
      <w:pPr>
        <w:pStyle w:val="Odsekzoznamu"/>
        <w:spacing w:line="240" w:lineRule="auto"/>
        <w:jc w:val="both"/>
        <w:rPr>
          <w:rFonts w:ascii="Arial" w:hAnsi="Arial" w:cs="Arial"/>
          <w:b/>
          <w:bCs/>
        </w:rPr>
      </w:pPr>
      <w:r w:rsidRPr="00D54991">
        <w:rPr>
          <w:rFonts w:ascii="Arial" w:hAnsi="Arial" w:cs="Arial"/>
        </w:rPr>
        <w:t>Na financovanie prieskumných vrtov sú k dispozícii finančné prostriedky z Programu Slovensko</w:t>
      </w:r>
      <w:r>
        <w:rPr>
          <w:rFonts w:ascii="Arial" w:hAnsi="Arial" w:cs="Arial"/>
        </w:rPr>
        <w:t>.</w:t>
      </w:r>
      <w:r w:rsidRPr="00D54991">
        <w:rPr>
          <w:rFonts w:ascii="Arial" w:hAnsi="Arial" w:cs="Arial"/>
        </w:rPr>
        <w:t xml:space="preserve"> </w:t>
      </w:r>
    </w:p>
    <w:p w14:paraId="4F905619" w14:textId="77777777" w:rsidR="00D54991" w:rsidRPr="00D54991" w:rsidRDefault="00D54991" w:rsidP="00D54991">
      <w:pPr>
        <w:pStyle w:val="Odsekzoznamu"/>
        <w:spacing w:line="240" w:lineRule="auto"/>
        <w:jc w:val="both"/>
        <w:rPr>
          <w:rFonts w:ascii="Arial" w:hAnsi="Arial" w:cs="Arial"/>
          <w:b/>
          <w:bCs/>
        </w:rPr>
      </w:pPr>
    </w:p>
    <w:p w14:paraId="652CB9C3" w14:textId="50B3C613" w:rsidR="000D0D66" w:rsidRPr="00D54991" w:rsidRDefault="00D54991" w:rsidP="00D54991">
      <w:pPr>
        <w:pStyle w:val="Odsekzoznamu"/>
        <w:numPr>
          <w:ilvl w:val="0"/>
          <w:numId w:val="15"/>
        </w:numPr>
        <w:spacing w:line="240" w:lineRule="auto"/>
        <w:jc w:val="both"/>
        <w:rPr>
          <w:rFonts w:ascii="Arial" w:hAnsi="Arial" w:cs="Arial"/>
        </w:rPr>
      </w:pPr>
      <w:r w:rsidRPr="00D54991">
        <w:rPr>
          <w:rFonts w:ascii="Arial" w:hAnsi="Arial" w:cs="Arial"/>
          <w:b/>
          <w:bCs/>
        </w:rPr>
        <w:t>Výmena existujúceho kotla na spaľovanie biomasy za nový – energeticky účinnejší kotol na spaľovanie biomasy?  </w:t>
      </w:r>
    </w:p>
    <w:p w14:paraId="5CF0E39D" w14:textId="19E8918C" w:rsidR="000D0D66" w:rsidRPr="00F47F6D" w:rsidRDefault="00D54991" w:rsidP="00D54991">
      <w:pPr>
        <w:spacing w:line="240" w:lineRule="auto"/>
        <w:ind w:left="708"/>
        <w:contextualSpacing/>
        <w:jc w:val="both"/>
        <w:rPr>
          <w:rFonts w:ascii="Arial" w:hAnsi="Arial" w:cs="Arial"/>
        </w:rPr>
      </w:pPr>
      <w:r w:rsidRPr="00D54991">
        <w:rPr>
          <w:rFonts w:ascii="Arial" w:hAnsi="Arial" w:cs="Arial"/>
        </w:rPr>
        <w:t>Takýto projekt nie je vylúčený, ak sa teplo dodáva do systémov CZT. Upozorňujeme však, že voči iným projektom môže byť znevýhodnený</w:t>
      </w:r>
      <w:r>
        <w:rPr>
          <w:rFonts w:ascii="Arial" w:hAnsi="Arial" w:cs="Arial"/>
        </w:rPr>
        <w:t xml:space="preserve"> </w:t>
      </w:r>
      <w:r w:rsidRPr="00D54991">
        <w:rPr>
          <w:rFonts w:ascii="Arial" w:hAnsi="Arial" w:cs="Arial"/>
        </w:rPr>
        <w:t>pri kritériu "Príspevok projektu k cieľom Modernizačného fondu vyjadrený pomerom celkových oprávnených investičných nákladov na realizáciu projektu PUCIN [EUR] a zníženia emisií skleníkových plynov PUCO2 [tCO2/rok]".</w:t>
      </w:r>
    </w:p>
    <w:sectPr w:rsidR="000D0D66" w:rsidRPr="00F47F6D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A1CAF" w14:textId="77777777" w:rsidR="007B6E10" w:rsidRDefault="007B6E10" w:rsidP="000466D5">
      <w:pPr>
        <w:spacing w:after="0" w:line="240" w:lineRule="auto"/>
      </w:pPr>
      <w:r>
        <w:separator/>
      </w:r>
    </w:p>
  </w:endnote>
  <w:endnote w:type="continuationSeparator" w:id="0">
    <w:p w14:paraId="1F586DAF" w14:textId="77777777" w:rsidR="007B6E10" w:rsidRDefault="007B6E10" w:rsidP="00046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550606"/>
      <w:docPartObj>
        <w:docPartGallery w:val="Page Numbers (Bottom of Page)"/>
        <w:docPartUnique/>
      </w:docPartObj>
    </w:sdtPr>
    <w:sdtContent>
      <w:p w14:paraId="3078D76A" w14:textId="31D892A8" w:rsidR="000466D5" w:rsidRDefault="000466D5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5AA9">
          <w:rPr>
            <w:noProof/>
          </w:rPr>
          <w:t>7</w:t>
        </w:r>
        <w:r>
          <w:fldChar w:fldCharType="end"/>
        </w:r>
      </w:p>
    </w:sdtContent>
  </w:sdt>
  <w:p w14:paraId="26ECD3C1" w14:textId="77777777" w:rsidR="000466D5" w:rsidRDefault="000466D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2BB7B" w14:textId="77777777" w:rsidR="007B6E10" w:rsidRDefault="007B6E10" w:rsidP="000466D5">
      <w:pPr>
        <w:spacing w:after="0" w:line="240" w:lineRule="auto"/>
      </w:pPr>
      <w:r>
        <w:separator/>
      </w:r>
    </w:p>
  </w:footnote>
  <w:footnote w:type="continuationSeparator" w:id="0">
    <w:p w14:paraId="5D164D10" w14:textId="77777777" w:rsidR="007B6E10" w:rsidRDefault="007B6E10" w:rsidP="000466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46BAF"/>
    <w:multiLevelType w:val="hybridMultilevel"/>
    <w:tmpl w:val="B03428A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D2556"/>
    <w:multiLevelType w:val="multilevel"/>
    <w:tmpl w:val="0AA24B3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C87DC7"/>
    <w:multiLevelType w:val="hybridMultilevel"/>
    <w:tmpl w:val="250E0D7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04049"/>
    <w:multiLevelType w:val="multilevel"/>
    <w:tmpl w:val="06F2D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540444"/>
    <w:multiLevelType w:val="hybridMultilevel"/>
    <w:tmpl w:val="575CCA06"/>
    <w:lvl w:ilvl="0" w:tplc="ABB27B2A">
      <w:start w:val="1"/>
      <w:numFmt w:val="upperLetter"/>
      <w:lvlText w:val="%1."/>
      <w:lvlJc w:val="left"/>
      <w:pPr>
        <w:ind w:left="1288" w:hanging="360"/>
      </w:pPr>
      <w:rPr>
        <w:rFonts w:ascii="Helvetica Neue" w:hAnsi="Helvetica Neue"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2008" w:hanging="360"/>
      </w:pPr>
    </w:lvl>
    <w:lvl w:ilvl="2" w:tplc="041B001B" w:tentative="1">
      <w:start w:val="1"/>
      <w:numFmt w:val="lowerRoman"/>
      <w:lvlText w:val="%3."/>
      <w:lvlJc w:val="right"/>
      <w:pPr>
        <w:ind w:left="2728" w:hanging="180"/>
      </w:pPr>
    </w:lvl>
    <w:lvl w:ilvl="3" w:tplc="041B000F" w:tentative="1">
      <w:start w:val="1"/>
      <w:numFmt w:val="decimal"/>
      <w:lvlText w:val="%4."/>
      <w:lvlJc w:val="left"/>
      <w:pPr>
        <w:ind w:left="3448" w:hanging="360"/>
      </w:pPr>
    </w:lvl>
    <w:lvl w:ilvl="4" w:tplc="041B0019" w:tentative="1">
      <w:start w:val="1"/>
      <w:numFmt w:val="lowerLetter"/>
      <w:lvlText w:val="%5."/>
      <w:lvlJc w:val="left"/>
      <w:pPr>
        <w:ind w:left="4168" w:hanging="360"/>
      </w:pPr>
    </w:lvl>
    <w:lvl w:ilvl="5" w:tplc="041B001B" w:tentative="1">
      <w:start w:val="1"/>
      <w:numFmt w:val="lowerRoman"/>
      <w:lvlText w:val="%6."/>
      <w:lvlJc w:val="right"/>
      <w:pPr>
        <w:ind w:left="4888" w:hanging="180"/>
      </w:pPr>
    </w:lvl>
    <w:lvl w:ilvl="6" w:tplc="041B000F" w:tentative="1">
      <w:start w:val="1"/>
      <w:numFmt w:val="decimal"/>
      <w:lvlText w:val="%7."/>
      <w:lvlJc w:val="left"/>
      <w:pPr>
        <w:ind w:left="5608" w:hanging="360"/>
      </w:pPr>
    </w:lvl>
    <w:lvl w:ilvl="7" w:tplc="041B0019" w:tentative="1">
      <w:start w:val="1"/>
      <w:numFmt w:val="lowerLetter"/>
      <w:lvlText w:val="%8."/>
      <w:lvlJc w:val="left"/>
      <w:pPr>
        <w:ind w:left="6328" w:hanging="360"/>
      </w:pPr>
    </w:lvl>
    <w:lvl w:ilvl="8" w:tplc="041B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 w15:restartNumberingAfterBreak="0">
    <w:nsid w:val="32EF3167"/>
    <w:multiLevelType w:val="hybridMultilevel"/>
    <w:tmpl w:val="17683436"/>
    <w:lvl w:ilvl="0" w:tplc="466E7250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Arial"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307C0C"/>
    <w:multiLevelType w:val="hybridMultilevel"/>
    <w:tmpl w:val="55262052"/>
    <w:lvl w:ilvl="0" w:tplc="5588D7E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394B22"/>
    <w:multiLevelType w:val="multilevel"/>
    <w:tmpl w:val="1422D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DF081C"/>
    <w:multiLevelType w:val="hybridMultilevel"/>
    <w:tmpl w:val="A1DE4412"/>
    <w:lvl w:ilvl="0" w:tplc="466E7250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Arial"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5833C2"/>
    <w:multiLevelType w:val="hybridMultilevel"/>
    <w:tmpl w:val="22FA46C2"/>
    <w:lvl w:ilvl="0" w:tplc="466E7250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Arial"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C1D6E"/>
    <w:multiLevelType w:val="multilevel"/>
    <w:tmpl w:val="86F4DD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745AB8"/>
    <w:multiLevelType w:val="hybridMultilevel"/>
    <w:tmpl w:val="158841BA"/>
    <w:lvl w:ilvl="0" w:tplc="041B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624777FA"/>
    <w:multiLevelType w:val="hybridMultilevel"/>
    <w:tmpl w:val="7084FF46"/>
    <w:lvl w:ilvl="0" w:tplc="D730E410">
      <w:start w:val="1"/>
      <w:numFmt w:val="decimal"/>
      <w:lvlText w:val="%1."/>
      <w:lvlJc w:val="left"/>
      <w:pPr>
        <w:ind w:left="720" w:hanging="360"/>
      </w:pPr>
      <w:rPr>
        <w:rFonts w:ascii="Arial Narrow" w:eastAsia="Times New Roman" w:hAnsi="Arial Narrow" w:cs="Arial"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AE17C8"/>
    <w:multiLevelType w:val="hybridMultilevel"/>
    <w:tmpl w:val="3C44874E"/>
    <w:lvl w:ilvl="0" w:tplc="3C6C5FDA">
      <w:start w:val="1"/>
      <w:numFmt w:val="upperLetter"/>
      <w:lvlText w:val="%1."/>
      <w:lvlJc w:val="left"/>
      <w:pPr>
        <w:ind w:left="106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AEB0A30"/>
    <w:multiLevelType w:val="hybridMultilevel"/>
    <w:tmpl w:val="5026444A"/>
    <w:lvl w:ilvl="0" w:tplc="E1A059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754301"/>
    <w:multiLevelType w:val="hybridMultilevel"/>
    <w:tmpl w:val="CF0235FA"/>
    <w:lvl w:ilvl="0" w:tplc="0D6678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F50D0C"/>
    <w:multiLevelType w:val="multilevel"/>
    <w:tmpl w:val="7F16DB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20721476">
    <w:abstractNumId w:val="11"/>
  </w:num>
  <w:num w:numId="2" w16cid:durableId="2020036431">
    <w:abstractNumId w:val="2"/>
  </w:num>
  <w:num w:numId="3" w16cid:durableId="1150751497">
    <w:abstractNumId w:val="16"/>
  </w:num>
  <w:num w:numId="4" w16cid:durableId="1027606392">
    <w:abstractNumId w:val="3"/>
  </w:num>
  <w:num w:numId="5" w16cid:durableId="865290211">
    <w:abstractNumId w:val="10"/>
  </w:num>
  <w:num w:numId="6" w16cid:durableId="1272250771">
    <w:abstractNumId w:val="7"/>
  </w:num>
  <w:num w:numId="7" w16cid:durableId="1606880763">
    <w:abstractNumId w:val="1"/>
  </w:num>
  <w:num w:numId="8" w16cid:durableId="551113247">
    <w:abstractNumId w:val="4"/>
  </w:num>
  <w:num w:numId="9" w16cid:durableId="1786196877">
    <w:abstractNumId w:val="14"/>
  </w:num>
  <w:num w:numId="10" w16cid:durableId="1437675449">
    <w:abstractNumId w:val="6"/>
  </w:num>
  <w:num w:numId="11" w16cid:durableId="1353146142">
    <w:abstractNumId w:val="8"/>
  </w:num>
  <w:num w:numId="12" w16cid:durableId="682781536">
    <w:abstractNumId w:val="15"/>
  </w:num>
  <w:num w:numId="13" w16cid:durableId="842165209">
    <w:abstractNumId w:val="5"/>
  </w:num>
  <w:num w:numId="14" w16cid:durableId="1014964564">
    <w:abstractNumId w:val="9"/>
  </w:num>
  <w:num w:numId="15" w16cid:durableId="620497669">
    <w:abstractNumId w:val="12"/>
  </w:num>
  <w:num w:numId="16" w16cid:durableId="1438984605">
    <w:abstractNumId w:val="13"/>
  </w:num>
  <w:num w:numId="17" w16cid:durableId="5604791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9AC"/>
    <w:rsid w:val="00015619"/>
    <w:rsid w:val="00020CA2"/>
    <w:rsid w:val="00043892"/>
    <w:rsid w:val="000466D5"/>
    <w:rsid w:val="00096480"/>
    <w:rsid w:val="000A7AC9"/>
    <w:rsid w:val="000C1FCC"/>
    <w:rsid w:val="000D0D66"/>
    <w:rsid w:val="000E77E6"/>
    <w:rsid w:val="001020E1"/>
    <w:rsid w:val="00110B77"/>
    <w:rsid w:val="001152C7"/>
    <w:rsid w:val="001B17F0"/>
    <w:rsid w:val="001B72E6"/>
    <w:rsid w:val="001D4B77"/>
    <w:rsid w:val="001E5542"/>
    <w:rsid w:val="001E587C"/>
    <w:rsid w:val="00217F79"/>
    <w:rsid w:val="002860A6"/>
    <w:rsid w:val="00295D8A"/>
    <w:rsid w:val="002A2A04"/>
    <w:rsid w:val="002D1011"/>
    <w:rsid w:val="003218B4"/>
    <w:rsid w:val="00372D08"/>
    <w:rsid w:val="003D5CBA"/>
    <w:rsid w:val="003F29AC"/>
    <w:rsid w:val="00434EE0"/>
    <w:rsid w:val="004531AD"/>
    <w:rsid w:val="00457179"/>
    <w:rsid w:val="004659CF"/>
    <w:rsid w:val="004827AB"/>
    <w:rsid w:val="004C509F"/>
    <w:rsid w:val="004E22F3"/>
    <w:rsid w:val="00512D02"/>
    <w:rsid w:val="00575F83"/>
    <w:rsid w:val="00576BF6"/>
    <w:rsid w:val="005848AD"/>
    <w:rsid w:val="0059277C"/>
    <w:rsid w:val="00592FD5"/>
    <w:rsid w:val="005E0508"/>
    <w:rsid w:val="005E64CE"/>
    <w:rsid w:val="005F6564"/>
    <w:rsid w:val="0060303B"/>
    <w:rsid w:val="00605D6D"/>
    <w:rsid w:val="00687D82"/>
    <w:rsid w:val="006D6AB2"/>
    <w:rsid w:val="007539E0"/>
    <w:rsid w:val="007612E7"/>
    <w:rsid w:val="00764E0A"/>
    <w:rsid w:val="007B63EB"/>
    <w:rsid w:val="007B6E10"/>
    <w:rsid w:val="007D17D9"/>
    <w:rsid w:val="007F41DE"/>
    <w:rsid w:val="007F4319"/>
    <w:rsid w:val="0081440D"/>
    <w:rsid w:val="008154F0"/>
    <w:rsid w:val="008618CA"/>
    <w:rsid w:val="00864992"/>
    <w:rsid w:val="008655FE"/>
    <w:rsid w:val="00866EE2"/>
    <w:rsid w:val="0087653D"/>
    <w:rsid w:val="008B00EC"/>
    <w:rsid w:val="00936037"/>
    <w:rsid w:val="0093798F"/>
    <w:rsid w:val="0098308B"/>
    <w:rsid w:val="00995FBB"/>
    <w:rsid w:val="009F3ECB"/>
    <w:rsid w:val="00A01687"/>
    <w:rsid w:val="00A31058"/>
    <w:rsid w:val="00A44AEC"/>
    <w:rsid w:val="00A45AA9"/>
    <w:rsid w:val="00AC7916"/>
    <w:rsid w:val="00B103E2"/>
    <w:rsid w:val="00B5754F"/>
    <w:rsid w:val="00B642AD"/>
    <w:rsid w:val="00B66315"/>
    <w:rsid w:val="00BA0793"/>
    <w:rsid w:val="00BB1DC9"/>
    <w:rsid w:val="00BE0569"/>
    <w:rsid w:val="00BE2203"/>
    <w:rsid w:val="00BF3B8B"/>
    <w:rsid w:val="00C13E40"/>
    <w:rsid w:val="00C21681"/>
    <w:rsid w:val="00C569AC"/>
    <w:rsid w:val="00C77DC5"/>
    <w:rsid w:val="00CA3220"/>
    <w:rsid w:val="00CB090C"/>
    <w:rsid w:val="00CC326B"/>
    <w:rsid w:val="00CD31BF"/>
    <w:rsid w:val="00CD3EFB"/>
    <w:rsid w:val="00D5052D"/>
    <w:rsid w:val="00D54991"/>
    <w:rsid w:val="00D827A8"/>
    <w:rsid w:val="00DA5FA2"/>
    <w:rsid w:val="00DB712B"/>
    <w:rsid w:val="00DC163E"/>
    <w:rsid w:val="00DE16D7"/>
    <w:rsid w:val="00DE1FA6"/>
    <w:rsid w:val="00E30E0E"/>
    <w:rsid w:val="00E36593"/>
    <w:rsid w:val="00E548D2"/>
    <w:rsid w:val="00E769AD"/>
    <w:rsid w:val="00EB51EF"/>
    <w:rsid w:val="00EC1A7F"/>
    <w:rsid w:val="00EF446A"/>
    <w:rsid w:val="00F47F6D"/>
    <w:rsid w:val="00F5182C"/>
    <w:rsid w:val="00FD1CE3"/>
    <w:rsid w:val="00FD4B21"/>
    <w:rsid w:val="00FD6B7B"/>
    <w:rsid w:val="00FE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C8BA5"/>
  <w15:chartTrackingRefBased/>
  <w15:docId w15:val="{43AE39FD-3022-49C6-924C-CE65D9D56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BF3B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komentr">
    <w:name w:val="annotation reference"/>
    <w:basedOn w:val="Predvolenpsmoodseku"/>
    <w:uiPriority w:val="99"/>
    <w:semiHidden/>
    <w:unhideWhenUsed/>
    <w:rsid w:val="00575F8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75F8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575F8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5F8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5F83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75F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75F83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046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466D5"/>
  </w:style>
  <w:style w:type="paragraph" w:styleId="Pta">
    <w:name w:val="footer"/>
    <w:basedOn w:val="Normlny"/>
    <w:link w:val="PtaChar"/>
    <w:uiPriority w:val="99"/>
    <w:unhideWhenUsed/>
    <w:rsid w:val="000466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466D5"/>
  </w:style>
  <w:style w:type="character" w:customStyle="1" w:styleId="Nadpis1Char">
    <w:name w:val="Nadpis 1 Char"/>
    <w:basedOn w:val="Predvolenpsmoodseku"/>
    <w:link w:val="Nadpis1"/>
    <w:uiPriority w:val="9"/>
    <w:rsid w:val="00BF3B8B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Revzia">
    <w:name w:val="Revision"/>
    <w:hidden/>
    <w:uiPriority w:val="99"/>
    <w:semiHidden/>
    <w:rsid w:val="0060303B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4531AD"/>
    <w:pPr>
      <w:ind w:left="720"/>
      <w:contextualSpacing/>
    </w:pPr>
  </w:style>
  <w:style w:type="paragraph" w:customStyle="1" w:styleId="m6451017319593073763gmail-msonospacing">
    <w:name w:val="m_6451017319593073763gmail-msonospacing"/>
    <w:basedOn w:val="Normlny"/>
    <w:rsid w:val="004659CF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4827AB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4827AB"/>
    <w:rPr>
      <w:color w:val="605E5C"/>
      <w:shd w:val="clear" w:color="auto" w:fill="E1DFDD"/>
    </w:rPr>
  </w:style>
  <w:style w:type="paragraph" w:customStyle="1" w:styleId="m512413863842771006default">
    <w:name w:val="m_512413863842771006default"/>
    <w:basedOn w:val="Normlny"/>
    <w:rsid w:val="00BA0793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6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2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5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4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7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SK/TXT/?uri=CELEX:32022R075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44215-EECD-4B75-A60A-6C094CD54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5</Pages>
  <Words>2033</Words>
  <Characters>11591</Characters>
  <Application>Microsoft Office Word</Application>
  <DocSecurity>0</DocSecurity>
  <Lines>96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Šturdíková Zuzana</dc:creator>
  <cp:keywords/>
  <dc:description/>
  <cp:lastModifiedBy>Bdžochová Ľubica</cp:lastModifiedBy>
  <cp:revision>4</cp:revision>
  <dcterms:created xsi:type="dcterms:W3CDTF">2025-03-13T09:15:00Z</dcterms:created>
  <dcterms:modified xsi:type="dcterms:W3CDTF">2025-03-17T07:24:00Z</dcterms:modified>
</cp:coreProperties>
</file>